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D2AEE" w14:textId="77777777" w:rsidR="00575E2E" w:rsidRDefault="00575E2E" w:rsidP="00575E2E">
      <w:pPr>
        <w:spacing w:after="0" w:line="480" w:lineRule="auto"/>
        <w:jc w:val="center"/>
        <w:rPr>
          <w:rFonts w:ascii="Times New Roman" w:hAnsi="Times New Roman" w:cs="Times New Roman"/>
          <w:sz w:val="24"/>
          <w:szCs w:val="24"/>
        </w:rPr>
      </w:pPr>
    </w:p>
    <w:p w14:paraId="7064BF2E" w14:textId="77777777" w:rsidR="00553B0D" w:rsidRPr="00215CB2" w:rsidRDefault="00553B0D" w:rsidP="00553B0D">
      <w:pPr>
        <w:spacing w:after="0" w:line="480" w:lineRule="auto"/>
        <w:jc w:val="center"/>
        <w:rPr>
          <w:rFonts w:ascii="Times New Roman" w:hAnsi="Times New Roman" w:cs="Times New Roman"/>
          <w:caps/>
          <w:sz w:val="32"/>
          <w:szCs w:val="24"/>
        </w:rPr>
      </w:pPr>
      <w:r w:rsidRPr="00215CB2">
        <w:rPr>
          <w:rFonts w:ascii="Times New Roman" w:hAnsi="Times New Roman" w:cs="Times New Roman"/>
          <w:caps/>
          <w:sz w:val="32"/>
          <w:szCs w:val="24"/>
        </w:rPr>
        <w:t>Energy Availability, Menstrual Function, and Bone Mineral Density in Pennsylvania Cross Country Teams – Is the Prevalence of The Female Athlete Triad a Result of Purely the Nature of the Sport or the Intensity Level at Which One Competes?</w:t>
      </w:r>
    </w:p>
    <w:p w14:paraId="640735EE" w14:textId="77777777" w:rsidR="00553B0D" w:rsidRDefault="00553B0D" w:rsidP="00575E2E">
      <w:pPr>
        <w:tabs>
          <w:tab w:val="left" w:pos="2484"/>
        </w:tabs>
        <w:spacing w:line="480" w:lineRule="auto"/>
        <w:jc w:val="center"/>
        <w:rPr>
          <w:rFonts w:ascii="Times New Roman" w:hAnsi="Times New Roman" w:cs="Times New Roman"/>
          <w:b/>
          <w:caps/>
          <w:sz w:val="32"/>
        </w:rPr>
      </w:pPr>
    </w:p>
    <w:p w14:paraId="03ACCCCC" w14:textId="2E03898B" w:rsidR="00215CB2" w:rsidRPr="00215CB2" w:rsidRDefault="00215CB2" w:rsidP="00575E2E">
      <w:pPr>
        <w:tabs>
          <w:tab w:val="left" w:pos="2484"/>
        </w:tabs>
        <w:spacing w:line="480" w:lineRule="auto"/>
        <w:jc w:val="center"/>
        <w:rPr>
          <w:rFonts w:ascii="Times New Roman" w:hAnsi="Times New Roman" w:cs="Times New Roman"/>
          <w:b/>
          <w:caps/>
          <w:sz w:val="32"/>
        </w:rPr>
      </w:pPr>
      <w:r w:rsidRPr="00215CB2">
        <w:rPr>
          <w:rFonts w:ascii="Times New Roman" w:hAnsi="Times New Roman" w:cs="Times New Roman"/>
          <w:b/>
          <w:caps/>
          <w:sz w:val="28"/>
        </w:rPr>
        <w:t>HANNA WEBE</w:t>
      </w:r>
      <w:r w:rsidRPr="004E4940">
        <w:rPr>
          <w:rFonts w:ascii="Times New Roman" w:hAnsi="Times New Roman" w:cs="Times New Roman"/>
          <w:b/>
          <w:caps/>
          <w:sz w:val="28"/>
          <w:szCs w:val="28"/>
        </w:rPr>
        <w:t>R</w:t>
      </w:r>
      <w:r w:rsidR="004E4940">
        <w:rPr>
          <w:rStyle w:val="FootnoteReference"/>
          <w:rFonts w:ascii="Times New Roman" w:hAnsi="Times New Roman" w:cs="Times New Roman"/>
          <w:b/>
          <w:caps/>
          <w:sz w:val="28"/>
          <w:szCs w:val="28"/>
        </w:rPr>
        <w:footnoteReference w:customMarkFollows="1" w:id="1"/>
        <w:t>*</w:t>
      </w:r>
    </w:p>
    <w:p w14:paraId="17395FB7" w14:textId="77777777" w:rsidR="00553B0D" w:rsidRDefault="00553B0D" w:rsidP="00575E2E">
      <w:pPr>
        <w:tabs>
          <w:tab w:val="left" w:pos="2484"/>
        </w:tabs>
        <w:spacing w:line="480" w:lineRule="auto"/>
        <w:jc w:val="center"/>
        <w:rPr>
          <w:rFonts w:ascii="Times New Roman" w:hAnsi="Times New Roman" w:cs="Times New Roman"/>
          <w:b/>
          <w:sz w:val="24"/>
        </w:rPr>
      </w:pPr>
    </w:p>
    <w:p w14:paraId="0F19AC67" w14:textId="77777777" w:rsidR="00575E2E" w:rsidRPr="00F92F1B" w:rsidRDefault="00575E2E" w:rsidP="00575E2E">
      <w:pPr>
        <w:tabs>
          <w:tab w:val="left" w:pos="2484"/>
        </w:tabs>
        <w:spacing w:line="480" w:lineRule="auto"/>
        <w:jc w:val="center"/>
        <w:rPr>
          <w:rFonts w:ascii="Times New Roman" w:hAnsi="Times New Roman" w:cs="Times New Roman"/>
          <w:b/>
          <w:sz w:val="24"/>
        </w:rPr>
      </w:pPr>
      <w:r w:rsidRPr="00F92F1B">
        <w:rPr>
          <w:rFonts w:ascii="Times New Roman" w:hAnsi="Times New Roman" w:cs="Times New Roman"/>
          <w:b/>
          <w:sz w:val="24"/>
        </w:rPr>
        <w:t>Abstract</w:t>
      </w:r>
    </w:p>
    <w:p w14:paraId="66F79261" w14:textId="77777777" w:rsidR="00575E2E" w:rsidRDefault="00575E2E" w:rsidP="00575E2E">
      <w:pPr>
        <w:tabs>
          <w:tab w:val="left" w:pos="2484"/>
        </w:tabs>
        <w:spacing w:line="480" w:lineRule="auto"/>
        <w:jc w:val="both"/>
        <w:rPr>
          <w:rFonts w:ascii="Times New Roman" w:hAnsi="Times New Roman" w:cs="Times New Roman"/>
          <w:sz w:val="24"/>
        </w:rPr>
      </w:pPr>
      <w:r>
        <w:rPr>
          <w:rFonts w:ascii="Times New Roman" w:hAnsi="Times New Roman" w:cs="Times New Roman"/>
          <w:sz w:val="24"/>
        </w:rPr>
        <w:t>This study sought to determine if the occurrence of the Female Athlete Triad and its components were prevalent in NCAA Women’s Cross Country across all divisional levels (I</w:t>
      </w:r>
      <w:proofErr w:type="gramStart"/>
      <w:r>
        <w:rPr>
          <w:rFonts w:ascii="Times New Roman" w:hAnsi="Times New Roman" w:cs="Times New Roman"/>
          <w:sz w:val="24"/>
        </w:rPr>
        <w:t>,II,III</w:t>
      </w:r>
      <w:proofErr w:type="gramEnd"/>
      <w:r>
        <w:rPr>
          <w:rFonts w:ascii="Times New Roman" w:hAnsi="Times New Roman" w:cs="Times New Roman"/>
          <w:sz w:val="24"/>
        </w:rPr>
        <w:t xml:space="preserve">) or if the components of the Triad occurred in one division more than another. The study compared the prevalence of risk factors for the Female Athlete Triad amongst NCAA Division I, II, and III women’s cross country teams in Pennsylvania using a survey assessing risk factors for the condition. The results of the study were found to be not significant. Therefore, risk factors for the Female Athlete Triad were not more prevalent in Division I cross country as compared to Division II and Division III cross country. </w:t>
      </w:r>
    </w:p>
    <w:p w14:paraId="42B77E76" w14:textId="77777777" w:rsidR="00575E2E" w:rsidRDefault="00575E2E" w:rsidP="00575E2E"/>
    <w:p w14:paraId="147B4BF0" w14:textId="77777777" w:rsidR="00575E2E" w:rsidRDefault="00575E2E" w:rsidP="00575E2E">
      <w:pPr>
        <w:spacing w:after="0" w:line="480" w:lineRule="auto"/>
        <w:jc w:val="center"/>
        <w:rPr>
          <w:rFonts w:ascii="Times New Roman" w:hAnsi="Times New Roman" w:cs="Times New Roman"/>
          <w:sz w:val="24"/>
          <w:szCs w:val="24"/>
        </w:rPr>
      </w:pPr>
    </w:p>
    <w:p w14:paraId="591CEC36" w14:textId="77777777" w:rsidR="00575E2E" w:rsidRDefault="00575E2E" w:rsidP="00575E2E">
      <w:pPr>
        <w:spacing w:after="0" w:line="480" w:lineRule="auto"/>
        <w:jc w:val="center"/>
        <w:rPr>
          <w:rFonts w:ascii="Times New Roman" w:hAnsi="Times New Roman" w:cs="Times New Roman"/>
          <w:sz w:val="24"/>
          <w:szCs w:val="24"/>
        </w:rPr>
      </w:pPr>
    </w:p>
    <w:p w14:paraId="459EAC08" w14:textId="77777777" w:rsidR="00894708" w:rsidRPr="00894708" w:rsidRDefault="00894708" w:rsidP="00894708">
      <w:pPr>
        <w:spacing w:after="0"/>
        <w:jc w:val="center"/>
        <w:rPr>
          <w:rFonts w:ascii="Times New Roman" w:hAnsi="Times New Roman" w:cs="Times New Roman"/>
          <w:sz w:val="24"/>
          <w:szCs w:val="24"/>
        </w:rPr>
      </w:pPr>
      <w:r w:rsidRPr="00894708">
        <w:rPr>
          <w:rFonts w:ascii="Times New Roman" w:hAnsi="Times New Roman" w:cs="Times New Roman"/>
          <w:sz w:val="24"/>
          <w:szCs w:val="24"/>
        </w:rPr>
        <w:t>Energy Availability, Menstrual Function, and Bone Mineral Density in Pennsylvania Cross Country Teams – Is the Prevalence of The Female Athlete Triad a Result of Purely the Nature of the Sport or the Intensity Level at Which One Competes?</w:t>
      </w:r>
    </w:p>
    <w:p w14:paraId="733A95A1" w14:textId="77777777" w:rsidR="00306A6F" w:rsidRDefault="00306A6F" w:rsidP="00894708">
      <w:pPr>
        <w:tabs>
          <w:tab w:val="left" w:pos="2484"/>
        </w:tabs>
        <w:spacing w:line="480" w:lineRule="auto"/>
        <w:jc w:val="center"/>
        <w:rPr>
          <w:rFonts w:ascii="Times New Roman" w:hAnsi="Times New Roman" w:cs="Times New Roman"/>
          <w:sz w:val="24"/>
        </w:rPr>
      </w:pPr>
    </w:p>
    <w:p w14:paraId="298B42D1" w14:textId="77777777" w:rsidR="008E7DF2" w:rsidRDefault="008E7DF2" w:rsidP="008E7DF2">
      <w:pPr>
        <w:tabs>
          <w:tab w:val="left" w:pos="2484"/>
        </w:tabs>
        <w:spacing w:line="480" w:lineRule="auto"/>
        <w:rPr>
          <w:rFonts w:ascii="Times New Roman" w:hAnsi="Times New Roman" w:cs="Times New Roman"/>
          <w:b/>
          <w:sz w:val="24"/>
        </w:rPr>
      </w:pPr>
      <w:r>
        <w:rPr>
          <w:rFonts w:ascii="Times New Roman" w:hAnsi="Times New Roman" w:cs="Times New Roman"/>
          <w:b/>
          <w:sz w:val="24"/>
        </w:rPr>
        <w:t>Definition</w:t>
      </w:r>
      <w:r w:rsidRPr="000A68D7">
        <w:rPr>
          <w:rFonts w:ascii="Times New Roman" w:hAnsi="Times New Roman" w:cs="Times New Roman"/>
          <w:b/>
          <w:sz w:val="24"/>
        </w:rPr>
        <w:t xml:space="preserve"> of the Female Athlete Triad </w:t>
      </w:r>
    </w:p>
    <w:p w14:paraId="5E8F132E" w14:textId="77777777" w:rsidR="008E7DF2" w:rsidRPr="00714A27" w:rsidRDefault="008E7DF2" w:rsidP="008E7DF2">
      <w:pPr>
        <w:tabs>
          <w:tab w:val="left" w:pos="2484"/>
        </w:tabs>
        <w:spacing w:line="480" w:lineRule="auto"/>
        <w:rPr>
          <w:rFonts w:ascii="Times New Roman" w:hAnsi="Times New Roman" w:cs="Times New Roman"/>
          <w:b/>
          <w:sz w:val="24"/>
        </w:rPr>
      </w:pPr>
      <w:r>
        <w:rPr>
          <w:rFonts w:ascii="Times New Roman" w:hAnsi="Times New Roman" w:cs="Times New Roman"/>
          <w:sz w:val="24"/>
        </w:rPr>
        <w:t xml:space="preserve">     In 1992, the American College of Sports Medicine (ACSM) defined the Female Athlete Triad as an interrelationship of disordered eating, amenorrhea</w:t>
      </w:r>
      <w:r>
        <w:rPr>
          <w:rFonts w:ascii="Times New Roman" w:hAnsi="Times New Roman" w:cs="Times New Roman"/>
          <w:sz w:val="24"/>
          <w:vertAlign w:val="superscript"/>
        </w:rPr>
        <w:t xml:space="preserve"> </w:t>
      </w:r>
      <w:r>
        <w:rPr>
          <w:rFonts w:ascii="Times New Roman" w:hAnsi="Times New Roman" w:cs="Times New Roman"/>
          <w:sz w:val="24"/>
        </w:rPr>
        <w:t>(</w:t>
      </w:r>
      <w:r w:rsidRPr="00CA5CF0">
        <w:rPr>
          <w:rFonts w:ascii="Times New Roman" w:hAnsi="Times New Roman" w:cs="Times New Roman"/>
          <w:sz w:val="24"/>
        </w:rPr>
        <w:t>abnormal absence of menstruation</w:t>
      </w:r>
      <w:r>
        <w:rPr>
          <w:rFonts w:ascii="Times New Roman" w:hAnsi="Times New Roman" w:cs="Times New Roman"/>
          <w:sz w:val="24"/>
        </w:rPr>
        <w:t>) and osteoporosis (</w:t>
      </w:r>
      <w:r w:rsidRPr="00CA5CF0">
        <w:rPr>
          <w:rFonts w:ascii="Times New Roman" w:hAnsi="Times New Roman" w:cs="Times New Roman"/>
          <w:sz w:val="24"/>
        </w:rPr>
        <w:t>a medical condition in which the bones become brittle and fragile</w:t>
      </w:r>
      <w:r>
        <w:rPr>
          <w:rFonts w:ascii="Times New Roman" w:hAnsi="Times New Roman" w:cs="Times New Roman"/>
          <w:sz w:val="24"/>
        </w:rPr>
        <w:t>)</w:t>
      </w:r>
      <w:r w:rsidRPr="00CA5CF0">
        <w:rPr>
          <w:rFonts w:ascii="Times New Roman" w:hAnsi="Times New Roman" w:cs="Times New Roman"/>
          <w:sz w:val="24"/>
        </w:rPr>
        <w:t xml:space="preserve"> </w:t>
      </w:r>
      <w:r>
        <w:rPr>
          <w:rFonts w:ascii="Times New Roman" w:hAnsi="Times New Roman" w:cs="Times New Roman"/>
          <w:sz w:val="24"/>
        </w:rPr>
        <w:t>(</w:t>
      </w:r>
      <w:proofErr w:type="spellStart"/>
      <w:r>
        <w:rPr>
          <w:rFonts w:ascii="Times New Roman" w:hAnsi="Times New Roman" w:cs="Times New Roman"/>
          <w:sz w:val="24"/>
        </w:rPr>
        <w:t>Nattiv</w:t>
      </w:r>
      <w:proofErr w:type="spellEnd"/>
      <w:r>
        <w:rPr>
          <w:rFonts w:ascii="Times New Roman" w:hAnsi="Times New Roman" w:cs="Times New Roman"/>
          <w:sz w:val="24"/>
        </w:rPr>
        <w:t xml:space="preserve"> et al., 2007). These conditions were often seen in females who participated in activities where a lean physique was valued. In 2007, the ACSM published a new set of criteria to define the Female Athlete Triad, referring to the components of the triad as an interrelationship among energy availability, menstrual function, and bone mineral density. These three components may then clinically manifest to pathological/clinical endpoints that include the development of eating disorders, functional hypothalamic amenorrhea</w:t>
      </w:r>
      <w:r w:rsidR="00D6088D">
        <w:rPr>
          <w:rFonts w:ascii="Times New Roman" w:hAnsi="Times New Roman" w:cs="Times New Roman"/>
          <w:sz w:val="24"/>
          <w:szCs w:val="24"/>
        </w:rPr>
        <w:t xml:space="preserve">, </w:t>
      </w:r>
      <w:r>
        <w:rPr>
          <w:rFonts w:ascii="Times New Roman" w:hAnsi="Times New Roman" w:cs="Times New Roman"/>
          <w:sz w:val="24"/>
        </w:rPr>
        <w:t>and osteoporosis (</w:t>
      </w:r>
      <w:proofErr w:type="spellStart"/>
      <w:r>
        <w:rPr>
          <w:rFonts w:ascii="Times New Roman" w:hAnsi="Times New Roman" w:cs="Times New Roman"/>
          <w:sz w:val="24"/>
        </w:rPr>
        <w:t>Nattiv</w:t>
      </w:r>
      <w:proofErr w:type="spellEnd"/>
      <w:r>
        <w:rPr>
          <w:rFonts w:ascii="Times New Roman" w:hAnsi="Times New Roman" w:cs="Times New Roman"/>
          <w:sz w:val="24"/>
        </w:rPr>
        <w:t xml:space="preserve"> et al., 2007).   </w:t>
      </w:r>
    </w:p>
    <w:p w14:paraId="31DFC1F3" w14:textId="77777777" w:rsidR="008E7DF2" w:rsidRDefault="008E7DF2" w:rsidP="008E7DF2">
      <w:pPr>
        <w:tabs>
          <w:tab w:val="left" w:pos="2484"/>
        </w:tabs>
        <w:spacing w:line="480" w:lineRule="auto"/>
        <w:rPr>
          <w:rFonts w:ascii="Times New Roman" w:hAnsi="Times New Roman" w:cs="Times New Roman"/>
          <w:sz w:val="24"/>
        </w:rPr>
      </w:pPr>
      <w:r>
        <w:rPr>
          <w:rFonts w:ascii="Times New Roman" w:hAnsi="Times New Roman" w:cs="Times New Roman"/>
          <w:sz w:val="24"/>
        </w:rPr>
        <w:t xml:space="preserve">     There have only been two studies of collegiate female athletes that have investigated the simultaneous occurrence of disordered eating, menstrual disorders, and low BMD. One of these studies found that 2.7% of females in seven different collegiate sports are suffering from all three components of the triad</w:t>
      </w:r>
      <w:r>
        <w:rPr>
          <w:rFonts w:ascii="Times New Roman" w:hAnsi="Times New Roman" w:cs="Times New Roman"/>
          <w:sz w:val="24"/>
          <w:vertAlign w:val="superscript"/>
        </w:rPr>
        <w:t xml:space="preserve"> </w:t>
      </w:r>
      <w:r>
        <w:rPr>
          <w:rFonts w:ascii="Times New Roman" w:hAnsi="Times New Roman" w:cs="Times New Roman"/>
          <w:sz w:val="24"/>
        </w:rPr>
        <w:t>(</w:t>
      </w:r>
      <w:proofErr w:type="spellStart"/>
      <w:r>
        <w:rPr>
          <w:rFonts w:ascii="Times New Roman" w:hAnsi="Times New Roman" w:cs="Times New Roman"/>
          <w:sz w:val="24"/>
        </w:rPr>
        <w:t>Nattiv</w:t>
      </w:r>
      <w:proofErr w:type="spellEnd"/>
      <w:r>
        <w:rPr>
          <w:rFonts w:ascii="Times New Roman" w:hAnsi="Times New Roman" w:cs="Times New Roman"/>
          <w:sz w:val="24"/>
        </w:rPr>
        <w:t xml:space="preserve"> et al., 2007). Another study foun</w:t>
      </w:r>
      <w:r w:rsidR="009F04C8">
        <w:rPr>
          <w:rFonts w:ascii="Times New Roman" w:hAnsi="Times New Roman" w:cs="Times New Roman"/>
          <w:sz w:val="24"/>
        </w:rPr>
        <w:t>d the prevalence of the entire t</w:t>
      </w:r>
      <w:r>
        <w:rPr>
          <w:rFonts w:ascii="Times New Roman" w:hAnsi="Times New Roman" w:cs="Times New Roman"/>
          <w:sz w:val="24"/>
        </w:rPr>
        <w:t>riad in 4.3% of athletes representing 66 diverse sports (</w:t>
      </w:r>
      <w:proofErr w:type="spellStart"/>
      <w:r>
        <w:rPr>
          <w:rFonts w:ascii="Times New Roman" w:hAnsi="Times New Roman" w:cs="Times New Roman"/>
          <w:sz w:val="24"/>
        </w:rPr>
        <w:t>Nattiv</w:t>
      </w:r>
      <w:proofErr w:type="spellEnd"/>
      <w:r>
        <w:rPr>
          <w:rFonts w:ascii="Times New Roman" w:hAnsi="Times New Roman" w:cs="Times New Roman"/>
          <w:sz w:val="24"/>
        </w:rPr>
        <w:t xml:space="preserve"> et al., 2007). It is important to note that bot</w:t>
      </w:r>
      <w:r w:rsidR="002B2EE5">
        <w:rPr>
          <w:rFonts w:ascii="Times New Roman" w:hAnsi="Times New Roman" w:cs="Times New Roman"/>
          <w:sz w:val="24"/>
        </w:rPr>
        <w:t>h of these studies defined the t</w:t>
      </w:r>
      <w:r>
        <w:rPr>
          <w:rFonts w:ascii="Times New Roman" w:hAnsi="Times New Roman" w:cs="Times New Roman"/>
          <w:sz w:val="24"/>
        </w:rPr>
        <w:t>riad more narrowly than does the ACSM, meaning that there are likely many more female athletes who do fit the criter</w:t>
      </w:r>
      <w:r w:rsidR="002B2EE5">
        <w:rPr>
          <w:rFonts w:ascii="Times New Roman" w:hAnsi="Times New Roman" w:cs="Times New Roman"/>
          <w:sz w:val="24"/>
        </w:rPr>
        <w:t xml:space="preserve">ia of having the complete </w:t>
      </w:r>
      <w:r w:rsidR="002B2EE5">
        <w:rPr>
          <w:rFonts w:ascii="Times New Roman" w:hAnsi="Times New Roman" w:cs="Times New Roman"/>
          <w:sz w:val="24"/>
        </w:rPr>
        <w:lastRenderedPageBreak/>
        <w:t>t</w:t>
      </w:r>
      <w:r>
        <w:rPr>
          <w:rFonts w:ascii="Times New Roman" w:hAnsi="Times New Roman" w:cs="Times New Roman"/>
          <w:sz w:val="24"/>
        </w:rPr>
        <w:t>riad who should be included in future results of s</w:t>
      </w:r>
      <w:r w:rsidR="002B2EE5">
        <w:rPr>
          <w:rFonts w:ascii="Times New Roman" w:hAnsi="Times New Roman" w:cs="Times New Roman"/>
          <w:sz w:val="24"/>
        </w:rPr>
        <w:t>tudies assessing for all three t</w:t>
      </w:r>
      <w:r>
        <w:rPr>
          <w:rFonts w:ascii="Times New Roman" w:hAnsi="Times New Roman" w:cs="Times New Roman"/>
          <w:sz w:val="24"/>
        </w:rPr>
        <w:t>riad components in female athletes (</w:t>
      </w:r>
      <w:proofErr w:type="spellStart"/>
      <w:r>
        <w:rPr>
          <w:rFonts w:ascii="Times New Roman" w:hAnsi="Times New Roman" w:cs="Times New Roman"/>
          <w:sz w:val="24"/>
        </w:rPr>
        <w:t>Nattiv</w:t>
      </w:r>
      <w:proofErr w:type="spellEnd"/>
      <w:r>
        <w:rPr>
          <w:rFonts w:ascii="Times New Roman" w:hAnsi="Times New Roman" w:cs="Times New Roman"/>
          <w:sz w:val="24"/>
        </w:rPr>
        <w:t xml:space="preserve"> et al., 2007). There is evidence of an increased incidence of the triad components in women participating in lean sports, and these include those sports that highly involve endurance (distance running), weight class (wrestling), and aesthetic sports (figure skating, ballet) (</w:t>
      </w:r>
      <w:proofErr w:type="spellStart"/>
      <w:r>
        <w:rPr>
          <w:rFonts w:ascii="Times New Roman" w:hAnsi="Times New Roman" w:cs="Times New Roman"/>
          <w:sz w:val="24"/>
        </w:rPr>
        <w:t>Mountjoy</w:t>
      </w:r>
      <w:proofErr w:type="spellEnd"/>
      <w:r>
        <w:rPr>
          <w:rFonts w:ascii="Times New Roman" w:hAnsi="Times New Roman" w:cs="Times New Roman"/>
          <w:sz w:val="24"/>
        </w:rPr>
        <w:t xml:space="preserve">, 2014). </w:t>
      </w:r>
    </w:p>
    <w:p w14:paraId="702052E1" w14:textId="77777777" w:rsidR="008E7DF2" w:rsidRDefault="008E7DF2" w:rsidP="008E7DF2">
      <w:pPr>
        <w:tabs>
          <w:tab w:val="left" w:pos="2484"/>
        </w:tabs>
        <w:spacing w:line="480" w:lineRule="auto"/>
        <w:rPr>
          <w:rFonts w:ascii="Times New Roman" w:hAnsi="Times New Roman" w:cs="Times New Roman"/>
          <w:sz w:val="24"/>
        </w:rPr>
      </w:pPr>
      <w:r>
        <w:rPr>
          <w:rFonts w:ascii="Times New Roman" w:hAnsi="Times New Roman" w:cs="Times New Roman"/>
          <w:sz w:val="24"/>
        </w:rPr>
        <w:t xml:space="preserve">     The Female Athlete Triad should be viewed as an inter-related spectrum of the three conditions, where those affected are distributed along a sliding-scale for each condition. Each component of the Female Athlete Triad has the potential to follow a continuum of healthy, subclinical, and pathological end points (</w:t>
      </w:r>
      <w:proofErr w:type="spellStart"/>
      <w:r>
        <w:rPr>
          <w:rFonts w:ascii="Times New Roman" w:hAnsi="Times New Roman" w:cs="Times New Roman"/>
          <w:sz w:val="24"/>
        </w:rPr>
        <w:t>DeSouza</w:t>
      </w:r>
      <w:proofErr w:type="spellEnd"/>
      <w:r>
        <w:rPr>
          <w:rFonts w:ascii="Times New Roman" w:hAnsi="Times New Roman" w:cs="Times New Roman"/>
          <w:sz w:val="24"/>
        </w:rPr>
        <w:t xml:space="preserve"> et al., 2014). When a female is healthy, each component of the triad is optimized--she has optimal energy availability, optimal bone health, and eumenorrhea (normal/regular menstruation). As the continuum of conditions moves along to a subclinical point, the conditions become more threatening to one’s health</w:t>
      </w:r>
      <w:r>
        <w:rPr>
          <w:rFonts w:ascii="Times New Roman" w:hAnsi="Times New Roman" w:cs="Times New Roman"/>
          <w:sz w:val="24"/>
        </w:rPr>
        <w:softHyphen/>
        <w:t xml:space="preserve"> - a female has reduced energy availability with or without disordered eating, low bone mineral density, and menstrual irregularity. Studies have shown significant health consequences of the triad associated with the subclinical/less severe conditions (</w:t>
      </w:r>
      <w:proofErr w:type="spellStart"/>
      <w:r>
        <w:rPr>
          <w:rFonts w:ascii="Times New Roman" w:hAnsi="Times New Roman" w:cs="Times New Roman"/>
          <w:sz w:val="24"/>
        </w:rPr>
        <w:t>DeSouza</w:t>
      </w:r>
      <w:proofErr w:type="spellEnd"/>
      <w:r>
        <w:rPr>
          <w:rFonts w:ascii="Times New Roman" w:hAnsi="Times New Roman" w:cs="Times New Roman"/>
          <w:sz w:val="24"/>
        </w:rPr>
        <w:t xml:space="preserve"> et al., 2014). At the pathological end point, the conditions of the triad are most severe, resulting in low energy availability with or without an eating disorder, osteoporosis, and functional hypothalamic amenorrhea (</w:t>
      </w:r>
      <w:proofErr w:type="spellStart"/>
      <w:r>
        <w:rPr>
          <w:rFonts w:ascii="Times New Roman" w:hAnsi="Times New Roman" w:cs="Times New Roman"/>
          <w:sz w:val="24"/>
        </w:rPr>
        <w:t>Nattiv</w:t>
      </w:r>
      <w:proofErr w:type="spellEnd"/>
      <w:r>
        <w:rPr>
          <w:rFonts w:ascii="Times New Roman" w:hAnsi="Times New Roman" w:cs="Times New Roman"/>
          <w:sz w:val="24"/>
        </w:rPr>
        <w:t xml:space="preserve"> et al., 2007).  </w:t>
      </w:r>
    </w:p>
    <w:p w14:paraId="23186625" w14:textId="77777777" w:rsidR="008E7DF2" w:rsidRDefault="008E7DF2" w:rsidP="008E7DF2">
      <w:pPr>
        <w:tabs>
          <w:tab w:val="left" w:pos="2484"/>
        </w:tabs>
        <w:spacing w:line="480" w:lineRule="auto"/>
        <w:rPr>
          <w:rFonts w:ascii="Times New Roman" w:hAnsi="Times New Roman" w:cs="Times New Roman"/>
          <w:sz w:val="24"/>
        </w:rPr>
      </w:pPr>
      <w:r>
        <w:rPr>
          <w:rFonts w:ascii="Times New Roman" w:hAnsi="Times New Roman" w:cs="Times New Roman"/>
          <w:sz w:val="24"/>
        </w:rPr>
        <w:t xml:space="preserve">     The Female Athlete Triad is unique in that its components are intimately inter-related to one another. The central concept of the triad is energy availability,</w:t>
      </w:r>
      <w:r>
        <w:rPr>
          <w:rFonts w:ascii="Times New Roman" w:hAnsi="Times New Roman" w:cs="Times New Roman"/>
          <w:sz w:val="24"/>
          <w:vertAlign w:val="superscript"/>
        </w:rPr>
        <w:t xml:space="preserve"> </w:t>
      </w:r>
      <w:r>
        <w:rPr>
          <w:rFonts w:ascii="Times New Roman" w:hAnsi="Times New Roman" w:cs="Times New Roman"/>
          <w:sz w:val="24"/>
        </w:rPr>
        <w:t>making energy replacement a crucial intervention</w:t>
      </w:r>
      <w:r>
        <w:rPr>
          <w:rFonts w:ascii="Times New Roman" w:hAnsi="Times New Roman" w:cs="Times New Roman"/>
          <w:sz w:val="24"/>
          <w:vertAlign w:val="superscript"/>
        </w:rPr>
        <w:t xml:space="preserve"> </w:t>
      </w:r>
      <w:r>
        <w:rPr>
          <w:rFonts w:ascii="Times New Roman" w:hAnsi="Times New Roman" w:cs="Times New Roman"/>
          <w:sz w:val="24"/>
        </w:rPr>
        <w:t>in stopping the progression of the triad components to all of their pathological/clinical endpoints (</w:t>
      </w:r>
      <w:proofErr w:type="spellStart"/>
      <w:r>
        <w:rPr>
          <w:rFonts w:ascii="Times New Roman" w:hAnsi="Times New Roman" w:cs="Times New Roman"/>
          <w:sz w:val="24"/>
        </w:rPr>
        <w:t>Mountjoy</w:t>
      </w:r>
      <w:proofErr w:type="spellEnd"/>
      <w:r>
        <w:rPr>
          <w:rFonts w:ascii="Times New Roman" w:hAnsi="Times New Roman" w:cs="Times New Roman"/>
          <w:sz w:val="24"/>
        </w:rPr>
        <w:t xml:space="preserve">, 2014; </w:t>
      </w:r>
      <w:proofErr w:type="spellStart"/>
      <w:r>
        <w:rPr>
          <w:rFonts w:ascii="Times New Roman" w:hAnsi="Times New Roman" w:cs="Times New Roman"/>
          <w:sz w:val="24"/>
        </w:rPr>
        <w:t>Javed</w:t>
      </w:r>
      <w:proofErr w:type="spellEnd"/>
      <w:r>
        <w:rPr>
          <w:rFonts w:ascii="Times New Roman" w:hAnsi="Times New Roman" w:cs="Times New Roman"/>
          <w:sz w:val="24"/>
        </w:rPr>
        <w:t xml:space="preserve">, </w:t>
      </w:r>
      <w:proofErr w:type="spellStart"/>
      <w:r>
        <w:rPr>
          <w:rFonts w:ascii="Times New Roman" w:hAnsi="Times New Roman" w:cs="Times New Roman"/>
          <w:sz w:val="24"/>
        </w:rPr>
        <w:t>Tebben</w:t>
      </w:r>
      <w:proofErr w:type="spellEnd"/>
      <w:r>
        <w:rPr>
          <w:rFonts w:ascii="Times New Roman" w:hAnsi="Times New Roman" w:cs="Times New Roman"/>
          <w:sz w:val="24"/>
        </w:rPr>
        <w:t xml:space="preserve">, Fischer, and </w:t>
      </w:r>
      <w:proofErr w:type="spellStart"/>
      <w:r>
        <w:rPr>
          <w:rFonts w:ascii="Times New Roman" w:hAnsi="Times New Roman" w:cs="Times New Roman"/>
          <w:sz w:val="24"/>
        </w:rPr>
        <w:t>Lteif</w:t>
      </w:r>
      <w:proofErr w:type="spellEnd"/>
      <w:r>
        <w:rPr>
          <w:rFonts w:ascii="Times New Roman" w:hAnsi="Times New Roman" w:cs="Times New Roman"/>
          <w:sz w:val="24"/>
        </w:rPr>
        <w:t xml:space="preserve">, 2013).  To replace depleted energy stores in the body, female athletes must eat a well-balanced diet </w:t>
      </w:r>
      <w:r>
        <w:rPr>
          <w:rFonts w:ascii="Times New Roman" w:hAnsi="Times New Roman" w:cs="Times New Roman"/>
          <w:sz w:val="24"/>
        </w:rPr>
        <w:lastRenderedPageBreak/>
        <w:t>consisting of carbohydrates, proteins, and fats. A deficiency in energy availability associated with disordered eating can play a causal role in the development of menstrual disturbances. Similarly, an energy deficiency associated with a hypo-estrogenic environment caused by amenorrhea plays a causal role in low bone mineral density (</w:t>
      </w:r>
      <w:proofErr w:type="spellStart"/>
      <w:r>
        <w:rPr>
          <w:rFonts w:ascii="Times New Roman" w:hAnsi="Times New Roman" w:cs="Times New Roman"/>
          <w:sz w:val="24"/>
        </w:rPr>
        <w:t>DeSouza</w:t>
      </w:r>
      <w:proofErr w:type="spellEnd"/>
      <w:r>
        <w:rPr>
          <w:rFonts w:ascii="Times New Roman" w:hAnsi="Times New Roman" w:cs="Times New Roman"/>
          <w:sz w:val="24"/>
        </w:rPr>
        <w:t xml:space="preserve"> et al., 2014). Energy availability affects bone mineral density both directly via metabolic hormones and indirectly via the effects on menstrual function and estrogen (</w:t>
      </w:r>
      <w:proofErr w:type="spellStart"/>
      <w:r>
        <w:rPr>
          <w:rFonts w:ascii="Times New Roman" w:hAnsi="Times New Roman" w:cs="Times New Roman"/>
          <w:sz w:val="24"/>
        </w:rPr>
        <w:t>Nattiv</w:t>
      </w:r>
      <w:proofErr w:type="spellEnd"/>
      <w:r>
        <w:rPr>
          <w:rFonts w:ascii="Times New Roman" w:hAnsi="Times New Roman" w:cs="Times New Roman"/>
          <w:sz w:val="24"/>
        </w:rPr>
        <w:t xml:space="preserve"> et al., 2007). Elite female athletes who train intensely are at a high risk for developing hypothalamic amenorrhea, and this is due primarily to inadequate energy intake. The effects of this menstrual dysfunction can place a female’s body into a chronic estrogen-deficient state, and when this is combined with low intake of calories and micronutrien</w:t>
      </w:r>
      <w:r w:rsidR="002B2EE5">
        <w:rPr>
          <w:rFonts w:ascii="Times New Roman" w:hAnsi="Times New Roman" w:cs="Times New Roman"/>
          <w:sz w:val="24"/>
        </w:rPr>
        <w:t>ts</w:t>
      </w:r>
      <w:r>
        <w:rPr>
          <w:rFonts w:ascii="Times New Roman" w:hAnsi="Times New Roman" w:cs="Times New Roman"/>
          <w:sz w:val="24"/>
        </w:rPr>
        <w:t>, the body begins to lose bone mineral density (</w:t>
      </w:r>
      <w:proofErr w:type="spellStart"/>
      <w:r>
        <w:rPr>
          <w:rFonts w:ascii="Times New Roman" w:hAnsi="Times New Roman" w:cs="Times New Roman"/>
          <w:sz w:val="24"/>
        </w:rPr>
        <w:t>Mountjoy</w:t>
      </w:r>
      <w:proofErr w:type="spellEnd"/>
      <w:r>
        <w:rPr>
          <w:rFonts w:ascii="Times New Roman" w:hAnsi="Times New Roman" w:cs="Times New Roman"/>
          <w:sz w:val="24"/>
        </w:rPr>
        <w:t xml:space="preserve">, 2014). </w:t>
      </w:r>
    </w:p>
    <w:p w14:paraId="7A135C33" w14:textId="77777777" w:rsidR="008E7DF2" w:rsidRDefault="008E7DF2" w:rsidP="008E7DF2">
      <w:pPr>
        <w:tabs>
          <w:tab w:val="left" w:pos="2484"/>
        </w:tabs>
        <w:spacing w:line="480" w:lineRule="auto"/>
        <w:rPr>
          <w:rFonts w:ascii="Times New Roman" w:hAnsi="Times New Roman" w:cs="Times New Roman"/>
          <w:sz w:val="24"/>
        </w:rPr>
      </w:pPr>
      <w:r>
        <w:rPr>
          <w:rFonts w:ascii="Times New Roman" w:hAnsi="Times New Roman" w:cs="Times New Roman"/>
          <w:sz w:val="24"/>
        </w:rPr>
        <w:t xml:space="preserve">     It must be noted that many females experience only one or two components of the Female Athlete Triad without meeting complete triad criteria and will present as such in a detailed medical history and physical examination taken by a health care clinician (</w:t>
      </w:r>
      <w:proofErr w:type="spellStart"/>
      <w:r>
        <w:rPr>
          <w:rFonts w:ascii="Times New Roman" w:hAnsi="Times New Roman" w:cs="Times New Roman"/>
          <w:sz w:val="24"/>
        </w:rPr>
        <w:t>DeSouza</w:t>
      </w:r>
      <w:proofErr w:type="spellEnd"/>
      <w:r>
        <w:rPr>
          <w:rFonts w:ascii="Times New Roman" w:hAnsi="Times New Roman" w:cs="Times New Roman"/>
          <w:sz w:val="24"/>
        </w:rPr>
        <w:t xml:space="preserve">, et al., 2014; </w:t>
      </w:r>
      <w:proofErr w:type="spellStart"/>
      <w:r>
        <w:rPr>
          <w:rFonts w:ascii="Times New Roman" w:hAnsi="Times New Roman" w:cs="Times New Roman"/>
          <w:sz w:val="24"/>
        </w:rPr>
        <w:t>Javed</w:t>
      </w:r>
      <w:proofErr w:type="spellEnd"/>
      <w:r>
        <w:rPr>
          <w:rFonts w:ascii="Times New Roman" w:hAnsi="Times New Roman" w:cs="Times New Roman"/>
          <w:sz w:val="24"/>
        </w:rPr>
        <w:t xml:space="preserve"> et al., 2013). Similarly, those females reaching the pathological end of a certain condition (disordered eating, amenorrhea, osteoporosis) may not exhibit all of the clinical conditions simultaneously (</w:t>
      </w:r>
      <w:proofErr w:type="spellStart"/>
      <w:r>
        <w:rPr>
          <w:rFonts w:ascii="Times New Roman" w:hAnsi="Times New Roman" w:cs="Times New Roman"/>
          <w:sz w:val="24"/>
        </w:rPr>
        <w:t>Nattiv</w:t>
      </w:r>
      <w:proofErr w:type="spellEnd"/>
      <w:r>
        <w:rPr>
          <w:rFonts w:ascii="Times New Roman" w:hAnsi="Times New Roman" w:cs="Times New Roman"/>
          <w:sz w:val="24"/>
        </w:rPr>
        <w:t xml:space="preserve"> et al., 2007). For example, a female’s energy availability is able to fluctuate within a single day, but the effect of energy availability on menstrual status may not become evident for a month or more, with the resulting effects on bone mineral density not being detectable for a year (</w:t>
      </w:r>
      <w:proofErr w:type="spellStart"/>
      <w:r>
        <w:rPr>
          <w:rFonts w:ascii="Times New Roman" w:hAnsi="Times New Roman" w:cs="Times New Roman"/>
          <w:sz w:val="24"/>
        </w:rPr>
        <w:t>Nattiv</w:t>
      </w:r>
      <w:proofErr w:type="spellEnd"/>
      <w:r>
        <w:rPr>
          <w:rFonts w:ascii="Times New Roman" w:hAnsi="Times New Roman" w:cs="Times New Roman"/>
          <w:sz w:val="24"/>
        </w:rPr>
        <w:t xml:space="preserve"> et al., 2007). A female</w:t>
      </w:r>
      <w:r w:rsidR="002B2EE5">
        <w:rPr>
          <w:rFonts w:ascii="Times New Roman" w:hAnsi="Times New Roman" w:cs="Times New Roman"/>
          <w:sz w:val="24"/>
        </w:rPr>
        <w:t xml:space="preserve"> who is at risk,</w:t>
      </w:r>
      <w:r>
        <w:rPr>
          <w:rFonts w:ascii="Times New Roman" w:hAnsi="Times New Roman" w:cs="Times New Roman"/>
          <w:sz w:val="24"/>
        </w:rPr>
        <w:t xml:space="preserve"> or who is already experiencing any one of the conditions of the Female Athlete Triad, should be evaluated for all three components (</w:t>
      </w:r>
      <w:proofErr w:type="spellStart"/>
      <w:r>
        <w:rPr>
          <w:rFonts w:ascii="Times New Roman" w:hAnsi="Times New Roman" w:cs="Times New Roman"/>
          <w:sz w:val="24"/>
        </w:rPr>
        <w:t>Javed</w:t>
      </w:r>
      <w:proofErr w:type="spellEnd"/>
      <w:r>
        <w:rPr>
          <w:rFonts w:ascii="Times New Roman" w:hAnsi="Times New Roman" w:cs="Times New Roman"/>
          <w:sz w:val="24"/>
        </w:rPr>
        <w:t xml:space="preserve"> et al., 2013).</w:t>
      </w:r>
    </w:p>
    <w:p w14:paraId="53C50AA9" w14:textId="77777777" w:rsidR="008E7DF2" w:rsidRDefault="008E7DF2" w:rsidP="008E7DF2">
      <w:pPr>
        <w:tabs>
          <w:tab w:val="left" w:pos="2484"/>
        </w:tabs>
        <w:spacing w:line="480" w:lineRule="auto"/>
        <w:rPr>
          <w:rFonts w:ascii="Times New Roman" w:hAnsi="Times New Roman" w:cs="Times New Roman"/>
          <w:sz w:val="24"/>
        </w:rPr>
      </w:pPr>
      <w:r>
        <w:rPr>
          <w:rFonts w:ascii="Times New Roman" w:hAnsi="Times New Roman" w:cs="Times New Roman"/>
          <w:sz w:val="24"/>
        </w:rPr>
        <w:t xml:space="preserve">     The ACSM recommends a multidisciplinary treatment for the Female Athlete Triad. The treatment team should include a healthcare provider, a registered dietician, and, for those </w:t>
      </w:r>
      <w:r>
        <w:rPr>
          <w:rFonts w:ascii="Times New Roman" w:hAnsi="Times New Roman" w:cs="Times New Roman"/>
          <w:sz w:val="24"/>
        </w:rPr>
        <w:lastRenderedPageBreak/>
        <w:t>struggling with disordered eating/eating disorders, a mental health professional (</w:t>
      </w:r>
      <w:proofErr w:type="spellStart"/>
      <w:r>
        <w:rPr>
          <w:rFonts w:ascii="Times New Roman" w:hAnsi="Times New Roman" w:cs="Times New Roman"/>
          <w:sz w:val="24"/>
        </w:rPr>
        <w:t>Nattiv</w:t>
      </w:r>
      <w:proofErr w:type="spellEnd"/>
      <w:r>
        <w:rPr>
          <w:rFonts w:ascii="Times New Roman" w:hAnsi="Times New Roman" w:cs="Times New Roman"/>
          <w:sz w:val="24"/>
        </w:rPr>
        <w:t xml:space="preserve"> et al., 2007). For those female athletes who are struggling with the triad components which have not yet reached their clinical endpoints, early intervention is essential in preventing a progression to the more serious health consequences of clinical eating disorders</w:t>
      </w:r>
      <w:r w:rsidR="002B2EE5">
        <w:rPr>
          <w:rFonts w:ascii="Times New Roman" w:hAnsi="Times New Roman" w:cs="Times New Roman"/>
          <w:sz w:val="24"/>
        </w:rPr>
        <w:t>,</w:t>
      </w:r>
      <w:r>
        <w:rPr>
          <w:rFonts w:ascii="Times New Roman" w:hAnsi="Times New Roman" w:cs="Times New Roman"/>
          <w:sz w:val="24"/>
        </w:rPr>
        <w:t xml:space="preserve"> amenorrhea, and osteoporosis</w:t>
      </w:r>
      <w:r>
        <w:rPr>
          <w:rFonts w:ascii="Times New Roman" w:hAnsi="Times New Roman" w:cs="Times New Roman"/>
          <w:sz w:val="24"/>
          <w:vertAlign w:val="superscript"/>
        </w:rPr>
        <w:t xml:space="preserve"> </w:t>
      </w:r>
      <w:r>
        <w:rPr>
          <w:rFonts w:ascii="Times New Roman" w:hAnsi="Times New Roman" w:cs="Times New Roman"/>
          <w:sz w:val="24"/>
        </w:rPr>
        <w:t>(</w:t>
      </w:r>
      <w:proofErr w:type="spellStart"/>
      <w:r>
        <w:rPr>
          <w:rFonts w:ascii="Times New Roman" w:hAnsi="Times New Roman" w:cs="Times New Roman"/>
          <w:sz w:val="24"/>
        </w:rPr>
        <w:t>Nattiv</w:t>
      </w:r>
      <w:proofErr w:type="spellEnd"/>
      <w:r>
        <w:rPr>
          <w:rFonts w:ascii="Times New Roman" w:hAnsi="Times New Roman" w:cs="Times New Roman"/>
          <w:sz w:val="24"/>
        </w:rPr>
        <w:t xml:space="preserve"> et al., 2007). Currently there are no guidelines for clearance and return to play of the athlete struggling wit</w:t>
      </w:r>
      <w:r w:rsidR="002B2EE5">
        <w:rPr>
          <w:rFonts w:ascii="Times New Roman" w:hAnsi="Times New Roman" w:cs="Times New Roman"/>
          <w:sz w:val="24"/>
        </w:rPr>
        <w:t>h the Female Athlete Triad. M</w:t>
      </w:r>
      <w:r>
        <w:rPr>
          <w:rFonts w:ascii="Times New Roman" w:hAnsi="Times New Roman" w:cs="Times New Roman"/>
          <w:sz w:val="24"/>
        </w:rPr>
        <w:t>any athletes who actively have the triad are being cleared at their pre-participation evaluation to continue p</w:t>
      </w:r>
      <w:r w:rsidR="002B2EE5">
        <w:rPr>
          <w:rFonts w:ascii="Times New Roman" w:hAnsi="Times New Roman" w:cs="Times New Roman"/>
          <w:sz w:val="24"/>
        </w:rPr>
        <w:t>articipation in athletics because of</w:t>
      </w:r>
      <w:r>
        <w:rPr>
          <w:rFonts w:ascii="Times New Roman" w:hAnsi="Times New Roman" w:cs="Times New Roman"/>
          <w:sz w:val="24"/>
        </w:rPr>
        <w:t xml:space="preserve"> inadequate assessment protocol and unstructured follow-up</w:t>
      </w:r>
      <w:r>
        <w:rPr>
          <w:rFonts w:ascii="Times New Roman" w:hAnsi="Times New Roman" w:cs="Times New Roman"/>
          <w:sz w:val="24"/>
          <w:vertAlign w:val="superscript"/>
        </w:rPr>
        <w:t xml:space="preserve"> </w:t>
      </w:r>
      <w:r>
        <w:rPr>
          <w:rFonts w:ascii="Times New Roman" w:hAnsi="Times New Roman" w:cs="Times New Roman"/>
          <w:sz w:val="24"/>
        </w:rPr>
        <w:t>(</w:t>
      </w:r>
      <w:proofErr w:type="spellStart"/>
      <w:r>
        <w:rPr>
          <w:rFonts w:ascii="Times New Roman" w:hAnsi="Times New Roman" w:cs="Times New Roman"/>
          <w:sz w:val="24"/>
        </w:rPr>
        <w:t>DeSouza</w:t>
      </w:r>
      <w:proofErr w:type="spellEnd"/>
      <w:r>
        <w:rPr>
          <w:rFonts w:ascii="Times New Roman" w:hAnsi="Times New Roman" w:cs="Times New Roman"/>
          <w:sz w:val="24"/>
        </w:rPr>
        <w:t xml:space="preserve"> et al., 2014). This is important because without intervention by healthcare providers to initiate necessary changes into</w:t>
      </w:r>
      <w:r w:rsidR="002B2EE5">
        <w:rPr>
          <w:rFonts w:ascii="Times New Roman" w:hAnsi="Times New Roman" w:cs="Times New Roman"/>
          <w:sz w:val="24"/>
        </w:rPr>
        <w:t xml:space="preserve"> the lifestyle of an athlete </w:t>
      </w:r>
      <w:r>
        <w:rPr>
          <w:rFonts w:ascii="Times New Roman" w:hAnsi="Times New Roman" w:cs="Times New Roman"/>
          <w:sz w:val="24"/>
        </w:rPr>
        <w:t>who has the Female Athlete Triad, her condition is likely to progress to clinical endpoints of the disease</w:t>
      </w:r>
      <w:r w:rsidR="002B2EE5">
        <w:rPr>
          <w:rFonts w:ascii="Times New Roman" w:hAnsi="Times New Roman" w:cs="Times New Roman"/>
          <w:sz w:val="24"/>
        </w:rPr>
        <w:t xml:space="preserve">. This </w:t>
      </w:r>
      <w:r>
        <w:rPr>
          <w:rFonts w:ascii="Times New Roman" w:hAnsi="Times New Roman" w:cs="Times New Roman"/>
          <w:sz w:val="24"/>
        </w:rPr>
        <w:t xml:space="preserve">can severely disrupt both the female’s athletic performance and overall health and future wellness of her body. </w:t>
      </w:r>
    </w:p>
    <w:p w14:paraId="4936D23B" w14:textId="77777777" w:rsidR="008E7DF2" w:rsidRDefault="003E48C3" w:rsidP="008E7DF2">
      <w:pPr>
        <w:tabs>
          <w:tab w:val="left" w:pos="2484"/>
        </w:tabs>
        <w:spacing w:line="480" w:lineRule="auto"/>
        <w:rPr>
          <w:rFonts w:ascii="Times New Roman" w:hAnsi="Times New Roman" w:cs="Times New Roman"/>
          <w:b/>
          <w:sz w:val="24"/>
        </w:rPr>
      </w:pPr>
      <w:r>
        <w:rPr>
          <w:rFonts w:ascii="Times New Roman" w:hAnsi="Times New Roman" w:cs="Times New Roman"/>
          <w:b/>
          <w:sz w:val="24"/>
        </w:rPr>
        <w:t>Screening for the t</w:t>
      </w:r>
      <w:r w:rsidR="008E7DF2" w:rsidRPr="00224538">
        <w:rPr>
          <w:rFonts w:ascii="Times New Roman" w:hAnsi="Times New Roman" w:cs="Times New Roman"/>
          <w:b/>
          <w:sz w:val="24"/>
        </w:rPr>
        <w:t>riad</w:t>
      </w:r>
    </w:p>
    <w:p w14:paraId="572BFD4B" w14:textId="77777777" w:rsidR="008E7DF2" w:rsidRDefault="008E7DF2" w:rsidP="008E7DF2">
      <w:pPr>
        <w:tabs>
          <w:tab w:val="left" w:pos="2484"/>
        </w:tabs>
        <w:spacing w:line="480" w:lineRule="auto"/>
        <w:rPr>
          <w:rFonts w:ascii="Times New Roman" w:hAnsi="Times New Roman" w:cs="Times New Roman"/>
          <w:sz w:val="24"/>
        </w:rPr>
      </w:pPr>
      <w:r>
        <w:rPr>
          <w:rFonts w:ascii="Times New Roman" w:hAnsi="Times New Roman" w:cs="Times New Roman"/>
          <w:sz w:val="24"/>
        </w:rPr>
        <w:t xml:space="preserve">     </w:t>
      </w:r>
      <w:r w:rsidRPr="00DD3EB3">
        <w:rPr>
          <w:rFonts w:ascii="Times New Roman" w:hAnsi="Times New Roman" w:cs="Times New Roman"/>
          <w:sz w:val="24"/>
        </w:rPr>
        <w:t>The most optimal time to screen fema</w:t>
      </w:r>
      <w:r>
        <w:rPr>
          <w:rFonts w:ascii="Times New Roman" w:hAnsi="Times New Roman" w:cs="Times New Roman"/>
          <w:sz w:val="24"/>
        </w:rPr>
        <w:t>le athletes for the triad is</w:t>
      </w:r>
      <w:r w:rsidR="00196916">
        <w:rPr>
          <w:rFonts w:ascii="Times New Roman" w:hAnsi="Times New Roman" w:cs="Times New Roman"/>
          <w:sz w:val="24"/>
        </w:rPr>
        <w:t xml:space="preserve"> annually</w:t>
      </w:r>
      <w:r>
        <w:rPr>
          <w:rFonts w:ascii="Times New Roman" w:hAnsi="Times New Roman" w:cs="Times New Roman"/>
          <w:sz w:val="24"/>
        </w:rPr>
        <w:t xml:space="preserve"> at</w:t>
      </w:r>
      <w:r w:rsidRPr="00DD3EB3">
        <w:rPr>
          <w:rFonts w:ascii="Times New Roman" w:hAnsi="Times New Roman" w:cs="Times New Roman"/>
          <w:sz w:val="24"/>
        </w:rPr>
        <w:t xml:space="preserve"> the pre-participation physical exam (PPE), </w:t>
      </w:r>
      <w:r>
        <w:rPr>
          <w:rFonts w:ascii="Times New Roman" w:hAnsi="Times New Roman" w:cs="Times New Roman"/>
          <w:sz w:val="24"/>
        </w:rPr>
        <w:t xml:space="preserve">in addition to successive </w:t>
      </w:r>
      <w:r w:rsidRPr="00DD3EB3">
        <w:rPr>
          <w:rFonts w:ascii="Times New Roman" w:hAnsi="Times New Roman" w:cs="Times New Roman"/>
          <w:sz w:val="24"/>
        </w:rPr>
        <w:t>health checku</w:t>
      </w:r>
      <w:r>
        <w:rPr>
          <w:rFonts w:ascii="Times New Roman" w:hAnsi="Times New Roman" w:cs="Times New Roman"/>
          <w:sz w:val="24"/>
        </w:rPr>
        <w:t>ps (</w:t>
      </w:r>
      <w:proofErr w:type="spellStart"/>
      <w:r>
        <w:rPr>
          <w:rFonts w:ascii="Times New Roman" w:hAnsi="Times New Roman" w:cs="Times New Roman"/>
          <w:sz w:val="24"/>
        </w:rPr>
        <w:t>DeSouza</w:t>
      </w:r>
      <w:proofErr w:type="spellEnd"/>
      <w:r>
        <w:rPr>
          <w:rFonts w:ascii="Times New Roman" w:hAnsi="Times New Roman" w:cs="Times New Roman"/>
          <w:sz w:val="24"/>
        </w:rPr>
        <w:t xml:space="preserve"> et al., 2014; </w:t>
      </w:r>
      <w:proofErr w:type="spellStart"/>
      <w:r>
        <w:rPr>
          <w:rFonts w:ascii="Times New Roman" w:hAnsi="Times New Roman" w:cs="Times New Roman"/>
          <w:sz w:val="24"/>
        </w:rPr>
        <w:t>Javed</w:t>
      </w:r>
      <w:proofErr w:type="spellEnd"/>
      <w:r>
        <w:rPr>
          <w:rFonts w:ascii="Times New Roman" w:hAnsi="Times New Roman" w:cs="Times New Roman"/>
          <w:sz w:val="24"/>
        </w:rPr>
        <w:t xml:space="preserve"> et al., 2013; </w:t>
      </w:r>
      <w:proofErr w:type="spellStart"/>
      <w:r>
        <w:rPr>
          <w:rFonts w:ascii="Times New Roman" w:hAnsi="Times New Roman" w:cs="Times New Roman"/>
          <w:sz w:val="24"/>
        </w:rPr>
        <w:t>Nattiv</w:t>
      </w:r>
      <w:proofErr w:type="spellEnd"/>
      <w:r>
        <w:rPr>
          <w:rFonts w:ascii="Times New Roman" w:hAnsi="Times New Roman" w:cs="Times New Roman"/>
          <w:sz w:val="24"/>
        </w:rPr>
        <w:t xml:space="preserve"> et al., 2007)</w:t>
      </w:r>
      <w:r w:rsidRPr="00DD3EB3">
        <w:rPr>
          <w:rFonts w:ascii="Times New Roman" w:hAnsi="Times New Roman" w:cs="Times New Roman"/>
          <w:sz w:val="24"/>
        </w:rPr>
        <w:t xml:space="preserve">. </w:t>
      </w:r>
      <w:r w:rsidR="004C29C3">
        <w:rPr>
          <w:rFonts w:ascii="Times New Roman" w:hAnsi="Times New Roman" w:cs="Times New Roman"/>
          <w:sz w:val="24"/>
        </w:rPr>
        <w:t xml:space="preserve">The </w:t>
      </w:r>
      <w:r>
        <w:rPr>
          <w:rFonts w:ascii="Times New Roman" w:hAnsi="Times New Roman" w:cs="Times New Roman"/>
          <w:sz w:val="24"/>
        </w:rPr>
        <w:t>Female Athlete Triad Consensus P</w:t>
      </w:r>
      <w:r w:rsidRPr="00DD3EB3">
        <w:rPr>
          <w:rFonts w:ascii="Times New Roman" w:hAnsi="Times New Roman" w:cs="Times New Roman"/>
          <w:sz w:val="24"/>
        </w:rPr>
        <w:t xml:space="preserve">anel, which consists of a group of representatives from </w:t>
      </w:r>
      <w:r w:rsidR="004C29C3">
        <w:rPr>
          <w:rFonts w:ascii="Times New Roman" w:hAnsi="Times New Roman" w:cs="Times New Roman"/>
          <w:sz w:val="24"/>
        </w:rPr>
        <w:t xml:space="preserve">numerous </w:t>
      </w:r>
      <w:r w:rsidRPr="00DD3EB3">
        <w:rPr>
          <w:rFonts w:ascii="Times New Roman" w:hAnsi="Times New Roman" w:cs="Times New Roman"/>
          <w:sz w:val="24"/>
        </w:rPr>
        <w:t>universities</w:t>
      </w:r>
      <w:r w:rsidR="004C29C3">
        <w:rPr>
          <w:rFonts w:ascii="Times New Roman" w:hAnsi="Times New Roman" w:cs="Times New Roman"/>
          <w:sz w:val="24"/>
        </w:rPr>
        <w:t>, organizations,</w:t>
      </w:r>
      <w:r w:rsidR="0099618F">
        <w:rPr>
          <w:rFonts w:ascii="Times New Roman" w:hAnsi="Times New Roman" w:cs="Times New Roman"/>
          <w:sz w:val="24"/>
        </w:rPr>
        <w:t xml:space="preserve"> and</w:t>
      </w:r>
      <w:r w:rsidR="004C29C3">
        <w:rPr>
          <w:rFonts w:ascii="Times New Roman" w:hAnsi="Times New Roman" w:cs="Times New Roman"/>
          <w:sz w:val="24"/>
        </w:rPr>
        <w:t xml:space="preserve"> medical fraternities </w:t>
      </w:r>
      <w:r w:rsidRPr="00DD3EB3">
        <w:rPr>
          <w:rFonts w:ascii="Times New Roman" w:hAnsi="Times New Roman" w:cs="Times New Roman"/>
          <w:sz w:val="24"/>
        </w:rPr>
        <w:t>recommend</w:t>
      </w:r>
      <w:r>
        <w:rPr>
          <w:rFonts w:ascii="Times New Roman" w:hAnsi="Times New Roman" w:cs="Times New Roman"/>
          <w:sz w:val="24"/>
        </w:rPr>
        <w:t xml:space="preserve">s a series of eleven questions for inclusion in </w:t>
      </w:r>
      <w:r w:rsidRPr="00DD3EB3">
        <w:rPr>
          <w:rFonts w:ascii="Times New Roman" w:hAnsi="Times New Roman" w:cs="Times New Roman"/>
          <w:sz w:val="24"/>
        </w:rPr>
        <w:t>the current PPE to screen for the triad</w:t>
      </w:r>
      <w:r>
        <w:rPr>
          <w:rFonts w:ascii="Times New Roman" w:hAnsi="Times New Roman" w:cs="Times New Roman"/>
          <w:sz w:val="24"/>
          <w:vertAlign w:val="superscript"/>
        </w:rPr>
        <w:t xml:space="preserve"> </w:t>
      </w:r>
      <w:r>
        <w:rPr>
          <w:rFonts w:ascii="Times New Roman" w:hAnsi="Times New Roman" w:cs="Times New Roman"/>
          <w:sz w:val="24"/>
        </w:rPr>
        <w:t>(</w:t>
      </w:r>
      <w:proofErr w:type="spellStart"/>
      <w:r>
        <w:rPr>
          <w:rFonts w:ascii="Times New Roman" w:hAnsi="Times New Roman" w:cs="Times New Roman"/>
          <w:sz w:val="24"/>
        </w:rPr>
        <w:t>DeSouza</w:t>
      </w:r>
      <w:proofErr w:type="spellEnd"/>
      <w:r>
        <w:rPr>
          <w:rFonts w:ascii="Times New Roman" w:hAnsi="Times New Roman" w:cs="Times New Roman"/>
          <w:sz w:val="24"/>
        </w:rPr>
        <w:t xml:space="preserve"> et al., 2014)</w:t>
      </w:r>
      <w:r w:rsidRPr="00DD3EB3">
        <w:rPr>
          <w:rFonts w:ascii="Times New Roman" w:hAnsi="Times New Roman" w:cs="Times New Roman"/>
          <w:sz w:val="24"/>
        </w:rPr>
        <w:t>. These questions are</w:t>
      </w:r>
      <w:r>
        <w:rPr>
          <w:rFonts w:ascii="Times New Roman" w:hAnsi="Times New Roman" w:cs="Times New Roman"/>
          <w:sz w:val="24"/>
        </w:rPr>
        <w:t xml:space="preserve"> as follows</w:t>
      </w:r>
      <w:r w:rsidRPr="00DD3EB3">
        <w:rPr>
          <w:rFonts w:ascii="Times New Roman" w:hAnsi="Times New Roman" w:cs="Times New Roman"/>
          <w:sz w:val="24"/>
        </w:rPr>
        <w:t>:</w:t>
      </w:r>
    </w:p>
    <w:p w14:paraId="4DA11A9C" w14:textId="77777777" w:rsidR="008E7DF2" w:rsidRDefault="008E7DF2" w:rsidP="008E7DF2">
      <w:pPr>
        <w:tabs>
          <w:tab w:val="left" w:pos="2484"/>
        </w:tabs>
        <w:spacing w:line="240" w:lineRule="auto"/>
        <w:ind w:firstLine="1440"/>
        <w:rPr>
          <w:rFonts w:ascii="Times New Roman" w:hAnsi="Times New Roman" w:cs="Times New Roman"/>
          <w:sz w:val="24"/>
        </w:rPr>
      </w:pPr>
      <w:r>
        <w:rPr>
          <w:rFonts w:ascii="Times New Roman" w:hAnsi="Times New Roman" w:cs="Times New Roman"/>
          <w:sz w:val="24"/>
        </w:rPr>
        <w:t xml:space="preserve">1. </w:t>
      </w:r>
      <w:r w:rsidRPr="00DD3EB3">
        <w:rPr>
          <w:rFonts w:ascii="Times New Roman" w:hAnsi="Times New Roman" w:cs="Times New Roman"/>
          <w:sz w:val="24"/>
        </w:rPr>
        <w:t>Have yo</w:t>
      </w:r>
      <w:r>
        <w:rPr>
          <w:rFonts w:ascii="Times New Roman" w:hAnsi="Times New Roman" w:cs="Times New Roman"/>
          <w:sz w:val="24"/>
        </w:rPr>
        <w:t>u ever had a menstrual period?</w:t>
      </w:r>
    </w:p>
    <w:p w14:paraId="3886AFE2" w14:textId="77777777" w:rsidR="008E7DF2" w:rsidRDefault="008E7DF2" w:rsidP="008E7DF2">
      <w:pPr>
        <w:tabs>
          <w:tab w:val="left" w:pos="2484"/>
        </w:tabs>
        <w:spacing w:line="240" w:lineRule="auto"/>
        <w:ind w:firstLine="1440"/>
        <w:rPr>
          <w:rFonts w:ascii="Times New Roman" w:hAnsi="Times New Roman" w:cs="Times New Roman"/>
          <w:sz w:val="24"/>
        </w:rPr>
      </w:pPr>
      <w:r>
        <w:rPr>
          <w:rFonts w:ascii="Times New Roman" w:hAnsi="Times New Roman" w:cs="Times New Roman"/>
          <w:sz w:val="24"/>
        </w:rPr>
        <w:t>2.</w:t>
      </w:r>
      <w:r w:rsidRPr="00DD3EB3">
        <w:rPr>
          <w:rFonts w:ascii="Times New Roman" w:hAnsi="Times New Roman" w:cs="Times New Roman"/>
          <w:sz w:val="24"/>
        </w:rPr>
        <w:t>How old were you when you ha</w:t>
      </w:r>
      <w:r>
        <w:rPr>
          <w:rFonts w:ascii="Times New Roman" w:hAnsi="Times New Roman" w:cs="Times New Roman"/>
          <w:sz w:val="24"/>
        </w:rPr>
        <w:t>d your first menstrual period?</w:t>
      </w:r>
    </w:p>
    <w:p w14:paraId="22164972" w14:textId="77777777" w:rsidR="008E7DF2" w:rsidRDefault="008E7DF2" w:rsidP="008E7DF2">
      <w:pPr>
        <w:tabs>
          <w:tab w:val="left" w:pos="2484"/>
        </w:tabs>
        <w:spacing w:line="240" w:lineRule="auto"/>
        <w:ind w:firstLine="1440"/>
        <w:rPr>
          <w:rFonts w:ascii="Times New Roman" w:hAnsi="Times New Roman" w:cs="Times New Roman"/>
          <w:sz w:val="24"/>
        </w:rPr>
      </w:pPr>
      <w:r>
        <w:rPr>
          <w:rFonts w:ascii="Times New Roman" w:hAnsi="Times New Roman" w:cs="Times New Roman"/>
          <w:sz w:val="24"/>
        </w:rPr>
        <w:t>3.</w:t>
      </w:r>
      <w:r w:rsidRPr="00DD3EB3">
        <w:rPr>
          <w:rFonts w:ascii="Times New Roman" w:hAnsi="Times New Roman" w:cs="Times New Roman"/>
          <w:sz w:val="24"/>
        </w:rPr>
        <w:t>When was your</w:t>
      </w:r>
      <w:r>
        <w:rPr>
          <w:rFonts w:ascii="Times New Roman" w:hAnsi="Times New Roman" w:cs="Times New Roman"/>
          <w:sz w:val="24"/>
        </w:rPr>
        <w:t xml:space="preserve"> most recent menstrual period?</w:t>
      </w:r>
    </w:p>
    <w:p w14:paraId="4C0C53CF" w14:textId="77777777" w:rsidR="008E7DF2" w:rsidRDefault="008E7DF2" w:rsidP="008E7DF2">
      <w:pPr>
        <w:tabs>
          <w:tab w:val="left" w:pos="2484"/>
        </w:tabs>
        <w:spacing w:line="240" w:lineRule="auto"/>
        <w:ind w:firstLine="1440"/>
        <w:rPr>
          <w:rFonts w:ascii="Times New Roman" w:hAnsi="Times New Roman" w:cs="Times New Roman"/>
          <w:sz w:val="24"/>
        </w:rPr>
      </w:pPr>
      <w:r>
        <w:rPr>
          <w:rFonts w:ascii="Times New Roman" w:hAnsi="Times New Roman" w:cs="Times New Roman"/>
          <w:sz w:val="24"/>
        </w:rPr>
        <w:t xml:space="preserve">4. </w:t>
      </w:r>
      <w:r w:rsidRPr="00DD3EB3">
        <w:rPr>
          <w:rFonts w:ascii="Times New Roman" w:hAnsi="Times New Roman" w:cs="Times New Roman"/>
          <w:sz w:val="24"/>
        </w:rPr>
        <w:t>How many periods have</w:t>
      </w:r>
      <w:r>
        <w:rPr>
          <w:rFonts w:ascii="Times New Roman" w:hAnsi="Times New Roman" w:cs="Times New Roman"/>
          <w:sz w:val="24"/>
        </w:rPr>
        <w:t xml:space="preserve"> you had in the past 12 months?</w:t>
      </w:r>
    </w:p>
    <w:p w14:paraId="0FF80B49" w14:textId="77777777" w:rsidR="008E7DF2" w:rsidRDefault="008E7DF2" w:rsidP="008E7DF2">
      <w:pPr>
        <w:tabs>
          <w:tab w:val="left" w:pos="2484"/>
        </w:tabs>
        <w:spacing w:line="240" w:lineRule="auto"/>
        <w:ind w:left="1440"/>
        <w:rPr>
          <w:rFonts w:ascii="Times New Roman" w:hAnsi="Times New Roman" w:cs="Times New Roman"/>
          <w:sz w:val="24"/>
        </w:rPr>
      </w:pPr>
      <w:r>
        <w:rPr>
          <w:rFonts w:ascii="Times New Roman" w:hAnsi="Times New Roman" w:cs="Times New Roman"/>
          <w:sz w:val="24"/>
        </w:rPr>
        <w:lastRenderedPageBreak/>
        <w:t>5.</w:t>
      </w:r>
      <w:r w:rsidRPr="00DD3EB3">
        <w:rPr>
          <w:rFonts w:ascii="Times New Roman" w:hAnsi="Times New Roman" w:cs="Times New Roman"/>
          <w:sz w:val="24"/>
        </w:rPr>
        <w:t>Are you present</w:t>
      </w:r>
      <w:r>
        <w:rPr>
          <w:rFonts w:ascii="Times New Roman" w:hAnsi="Times New Roman" w:cs="Times New Roman"/>
          <w:sz w:val="24"/>
        </w:rPr>
        <w:t>ly taking any female hormones (</w:t>
      </w:r>
      <w:r w:rsidRPr="00DD3EB3">
        <w:rPr>
          <w:rFonts w:ascii="Times New Roman" w:hAnsi="Times New Roman" w:cs="Times New Roman"/>
          <w:sz w:val="24"/>
        </w:rPr>
        <w:t>estrogen, proge</w:t>
      </w:r>
      <w:r>
        <w:rPr>
          <w:rFonts w:ascii="Times New Roman" w:hAnsi="Times New Roman" w:cs="Times New Roman"/>
          <w:sz w:val="24"/>
        </w:rPr>
        <w:t>sterone)</w:t>
      </w:r>
    </w:p>
    <w:p w14:paraId="39D5B641" w14:textId="77777777" w:rsidR="008E7DF2" w:rsidRDefault="008E7DF2" w:rsidP="008E7DF2">
      <w:pPr>
        <w:tabs>
          <w:tab w:val="left" w:pos="2484"/>
        </w:tabs>
        <w:spacing w:line="240" w:lineRule="auto"/>
        <w:ind w:firstLine="1440"/>
        <w:rPr>
          <w:rFonts w:ascii="Times New Roman" w:hAnsi="Times New Roman" w:cs="Times New Roman"/>
          <w:sz w:val="24"/>
        </w:rPr>
      </w:pPr>
      <w:r>
        <w:rPr>
          <w:rFonts w:ascii="Times New Roman" w:hAnsi="Times New Roman" w:cs="Times New Roman"/>
          <w:sz w:val="24"/>
        </w:rPr>
        <w:t>6. Do you worry about your weight?</w:t>
      </w:r>
    </w:p>
    <w:p w14:paraId="56BDA112" w14:textId="77777777" w:rsidR="008E7DF2" w:rsidRDefault="008E7DF2" w:rsidP="008E7DF2">
      <w:pPr>
        <w:tabs>
          <w:tab w:val="left" w:pos="2484"/>
        </w:tabs>
        <w:spacing w:line="240" w:lineRule="auto"/>
        <w:ind w:firstLine="1440"/>
        <w:rPr>
          <w:rFonts w:ascii="Times New Roman" w:hAnsi="Times New Roman" w:cs="Times New Roman"/>
          <w:sz w:val="24"/>
        </w:rPr>
      </w:pPr>
      <w:r w:rsidRPr="00DD3EB3">
        <w:rPr>
          <w:rFonts w:ascii="Times New Roman" w:hAnsi="Times New Roman" w:cs="Times New Roman"/>
          <w:sz w:val="24"/>
        </w:rPr>
        <w:t>7. Are you trying to</w:t>
      </w:r>
      <w:r>
        <w:rPr>
          <w:rFonts w:ascii="Times New Roman" w:hAnsi="Times New Roman" w:cs="Times New Roman"/>
          <w:sz w:val="24"/>
        </w:rPr>
        <w:t>,</w:t>
      </w:r>
      <w:r w:rsidRPr="00DD3EB3">
        <w:rPr>
          <w:rFonts w:ascii="Times New Roman" w:hAnsi="Times New Roman" w:cs="Times New Roman"/>
          <w:sz w:val="24"/>
        </w:rPr>
        <w:t xml:space="preserve"> or has anyone recommende</w:t>
      </w:r>
      <w:r>
        <w:rPr>
          <w:rFonts w:ascii="Times New Roman" w:hAnsi="Times New Roman" w:cs="Times New Roman"/>
          <w:sz w:val="24"/>
        </w:rPr>
        <w:t>d that you gain or lose weight?</w:t>
      </w:r>
    </w:p>
    <w:p w14:paraId="43D917FD" w14:textId="77777777" w:rsidR="008E7DF2" w:rsidRDefault="008E7DF2" w:rsidP="008E7DF2">
      <w:pPr>
        <w:tabs>
          <w:tab w:val="left" w:pos="2484"/>
        </w:tabs>
        <w:spacing w:line="240" w:lineRule="auto"/>
        <w:ind w:firstLine="1440"/>
        <w:rPr>
          <w:rFonts w:ascii="Times New Roman" w:hAnsi="Times New Roman" w:cs="Times New Roman"/>
          <w:sz w:val="24"/>
        </w:rPr>
      </w:pPr>
      <w:r>
        <w:rPr>
          <w:rFonts w:ascii="Times New Roman" w:hAnsi="Times New Roman" w:cs="Times New Roman"/>
          <w:sz w:val="24"/>
        </w:rPr>
        <w:t xml:space="preserve">8. </w:t>
      </w:r>
      <w:r w:rsidRPr="00DD3EB3">
        <w:rPr>
          <w:rFonts w:ascii="Times New Roman" w:hAnsi="Times New Roman" w:cs="Times New Roman"/>
          <w:sz w:val="24"/>
        </w:rPr>
        <w:t>Are you on a special diet or do you avoid certain</w:t>
      </w:r>
      <w:r>
        <w:rPr>
          <w:rFonts w:ascii="Times New Roman" w:hAnsi="Times New Roman" w:cs="Times New Roman"/>
          <w:sz w:val="24"/>
        </w:rPr>
        <w:t xml:space="preserve"> types of food or food groups?</w:t>
      </w:r>
    </w:p>
    <w:p w14:paraId="7A7A26B0" w14:textId="77777777" w:rsidR="008E7DF2" w:rsidRDefault="008E7DF2" w:rsidP="008E7DF2">
      <w:pPr>
        <w:tabs>
          <w:tab w:val="left" w:pos="2484"/>
        </w:tabs>
        <w:spacing w:line="240" w:lineRule="auto"/>
        <w:ind w:firstLine="1440"/>
        <w:rPr>
          <w:rFonts w:ascii="Times New Roman" w:hAnsi="Times New Roman" w:cs="Times New Roman"/>
          <w:sz w:val="24"/>
        </w:rPr>
      </w:pPr>
      <w:r w:rsidRPr="00DD3EB3">
        <w:rPr>
          <w:rFonts w:ascii="Times New Roman" w:hAnsi="Times New Roman" w:cs="Times New Roman"/>
          <w:sz w:val="24"/>
        </w:rPr>
        <w:t>9. Have y</w:t>
      </w:r>
      <w:r>
        <w:rPr>
          <w:rFonts w:ascii="Times New Roman" w:hAnsi="Times New Roman" w:cs="Times New Roman"/>
          <w:sz w:val="24"/>
        </w:rPr>
        <w:t>ou ever had an eating disorder?</w:t>
      </w:r>
    </w:p>
    <w:p w14:paraId="3B2B2FB7" w14:textId="77777777" w:rsidR="008E7DF2" w:rsidRDefault="008E7DF2" w:rsidP="008E7DF2">
      <w:pPr>
        <w:tabs>
          <w:tab w:val="left" w:pos="2484"/>
        </w:tabs>
        <w:spacing w:line="240" w:lineRule="auto"/>
        <w:ind w:firstLine="1440"/>
        <w:rPr>
          <w:rFonts w:ascii="Times New Roman" w:hAnsi="Times New Roman" w:cs="Times New Roman"/>
          <w:sz w:val="24"/>
        </w:rPr>
      </w:pPr>
      <w:r w:rsidRPr="00DD3EB3">
        <w:rPr>
          <w:rFonts w:ascii="Times New Roman" w:hAnsi="Times New Roman" w:cs="Times New Roman"/>
          <w:sz w:val="24"/>
        </w:rPr>
        <w:t xml:space="preserve">10. Have </w:t>
      </w:r>
      <w:r>
        <w:rPr>
          <w:rFonts w:ascii="Times New Roman" w:hAnsi="Times New Roman" w:cs="Times New Roman"/>
          <w:sz w:val="24"/>
        </w:rPr>
        <w:t>you ever had a stress fracture?</w:t>
      </w:r>
    </w:p>
    <w:p w14:paraId="02D24A0A" w14:textId="77777777" w:rsidR="008E7DF2" w:rsidRDefault="008E7DF2" w:rsidP="008E7DF2">
      <w:pPr>
        <w:tabs>
          <w:tab w:val="left" w:pos="2484"/>
        </w:tabs>
        <w:spacing w:line="240" w:lineRule="auto"/>
        <w:ind w:left="1440"/>
        <w:rPr>
          <w:rFonts w:ascii="Times New Roman" w:hAnsi="Times New Roman" w:cs="Times New Roman"/>
          <w:sz w:val="24"/>
        </w:rPr>
      </w:pPr>
      <w:r w:rsidRPr="00DD3EB3">
        <w:rPr>
          <w:rFonts w:ascii="Times New Roman" w:hAnsi="Times New Roman" w:cs="Times New Roman"/>
          <w:sz w:val="24"/>
        </w:rPr>
        <w:t>11. Have you ever been told that you have low bone densi</w:t>
      </w:r>
      <w:r>
        <w:rPr>
          <w:rFonts w:ascii="Times New Roman" w:hAnsi="Times New Roman" w:cs="Times New Roman"/>
          <w:sz w:val="24"/>
        </w:rPr>
        <w:t>ty (osteopenia or osteoporosis?)</w:t>
      </w:r>
    </w:p>
    <w:p w14:paraId="586F0AD8" w14:textId="77777777" w:rsidR="008E7DF2" w:rsidRDefault="008E7DF2" w:rsidP="008E7DF2">
      <w:pPr>
        <w:tabs>
          <w:tab w:val="left" w:pos="2484"/>
        </w:tabs>
        <w:spacing w:line="240" w:lineRule="auto"/>
        <w:ind w:left="1440"/>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DeSouza</w:t>
      </w:r>
      <w:proofErr w:type="spellEnd"/>
      <w:r>
        <w:rPr>
          <w:rFonts w:ascii="Times New Roman" w:hAnsi="Times New Roman" w:cs="Times New Roman"/>
          <w:sz w:val="24"/>
        </w:rPr>
        <w:t xml:space="preserve"> et al., 2014, p. 3).</w:t>
      </w:r>
    </w:p>
    <w:p w14:paraId="36FFD691" w14:textId="77777777" w:rsidR="008E7DF2" w:rsidRPr="00DE6C8A" w:rsidRDefault="008E7DF2" w:rsidP="00306A6F">
      <w:pPr>
        <w:tabs>
          <w:tab w:val="left" w:pos="2484"/>
        </w:tabs>
        <w:spacing w:line="480" w:lineRule="auto"/>
        <w:rPr>
          <w:rFonts w:ascii="Times New Roman" w:hAnsi="Times New Roman" w:cs="Times New Roman"/>
          <w:b/>
          <w:sz w:val="24"/>
        </w:rPr>
      </w:pPr>
      <w:r>
        <w:rPr>
          <w:rFonts w:ascii="Times New Roman" w:hAnsi="Times New Roman" w:cs="Times New Roman"/>
          <w:sz w:val="24"/>
        </w:rPr>
        <w:t>These questions are sensitive for identifying at-risk athletes requiring further investigation</w:t>
      </w:r>
      <w:r w:rsidR="004C29C3">
        <w:rPr>
          <w:rFonts w:ascii="Times New Roman" w:hAnsi="Times New Roman" w:cs="Times New Roman"/>
          <w:sz w:val="24"/>
        </w:rPr>
        <w:t>,</w:t>
      </w:r>
      <w:r>
        <w:rPr>
          <w:rFonts w:ascii="Times New Roman" w:hAnsi="Times New Roman" w:cs="Times New Roman"/>
          <w:sz w:val="24"/>
        </w:rPr>
        <w:t xml:space="preserve"> and </w:t>
      </w:r>
      <w:r w:rsidR="004C29C3">
        <w:rPr>
          <w:rFonts w:ascii="Times New Roman" w:hAnsi="Times New Roman" w:cs="Times New Roman"/>
          <w:sz w:val="24"/>
        </w:rPr>
        <w:t xml:space="preserve">they </w:t>
      </w:r>
      <w:r>
        <w:rPr>
          <w:rFonts w:ascii="Times New Roman" w:hAnsi="Times New Roman" w:cs="Times New Roman"/>
          <w:sz w:val="24"/>
        </w:rPr>
        <w:t>encompass all com</w:t>
      </w:r>
      <w:r w:rsidR="004C29C3">
        <w:rPr>
          <w:rFonts w:ascii="Times New Roman" w:hAnsi="Times New Roman" w:cs="Times New Roman"/>
          <w:sz w:val="24"/>
        </w:rPr>
        <w:t>ponents for the Female Athlete T</w:t>
      </w:r>
      <w:r w:rsidR="00306A6F">
        <w:rPr>
          <w:rFonts w:ascii="Times New Roman" w:hAnsi="Times New Roman" w:cs="Times New Roman"/>
          <w:sz w:val="24"/>
        </w:rPr>
        <w:t xml:space="preserve">riad </w:t>
      </w:r>
      <w:r>
        <w:rPr>
          <w:rFonts w:ascii="Times New Roman" w:hAnsi="Times New Roman" w:cs="Times New Roman"/>
          <w:sz w:val="24"/>
        </w:rPr>
        <w:t>(</w:t>
      </w:r>
      <w:proofErr w:type="spellStart"/>
      <w:r>
        <w:rPr>
          <w:rFonts w:ascii="Times New Roman" w:hAnsi="Times New Roman" w:cs="Times New Roman"/>
          <w:sz w:val="24"/>
        </w:rPr>
        <w:t>Mountjoy</w:t>
      </w:r>
      <w:proofErr w:type="spellEnd"/>
      <w:r>
        <w:rPr>
          <w:rFonts w:ascii="Times New Roman" w:hAnsi="Times New Roman" w:cs="Times New Roman"/>
          <w:sz w:val="24"/>
        </w:rPr>
        <w:t>, Hutchinson, Cruz, &amp; Lebrun, 2008).</w:t>
      </w:r>
      <w:r w:rsidR="00306A6F" w:rsidRPr="00306A6F">
        <w:rPr>
          <w:rFonts w:ascii="Times New Roman" w:hAnsi="Times New Roman" w:cs="Times New Roman"/>
          <w:sz w:val="24"/>
        </w:rPr>
        <w:t xml:space="preserve"> </w:t>
      </w:r>
      <w:r w:rsidR="00306A6F">
        <w:rPr>
          <w:rFonts w:ascii="Times New Roman" w:hAnsi="Times New Roman" w:cs="Times New Roman"/>
          <w:sz w:val="24"/>
        </w:rPr>
        <w:t>The above questionnaire is very much the “gold-standard” for triad screening.</w:t>
      </w:r>
    </w:p>
    <w:p w14:paraId="0FD737D8" w14:textId="77777777" w:rsidR="008E7DF2" w:rsidRDefault="008E7DF2" w:rsidP="008E7DF2">
      <w:pPr>
        <w:spacing w:line="480" w:lineRule="auto"/>
        <w:rPr>
          <w:rFonts w:ascii="Times New Roman" w:hAnsi="Times New Roman" w:cs="Times New Roman"/>
          <w:sz w:val="24"/>
        </w:rPr>
      </w:pPr>
      <w:r>
        <w:rPr>
          <w:rFonts w:ascii="Times New Roman" w:hAnsi="Times New Roman" w:cs="Times New Roman"/>
          <w:sz w:val="24"/>
          <w:vertAlign w:val="superscript"/>
        </w:rPr>
        <w:t xml:space="preserve">      </w:t>
      </w:r>
      <w:r w:rsidR="00196916">
        <w:rPr>
          <w:rFonts w:ascii="Times New Roman" w:hAnsi="Times New Roman" w:cs="Times New Roman"/>
          <w:sz w:val="24"/>
        </w:rPr>
        <w:tab/>
      </w:r>
      <w:r>
        <w:rPr>
          <w:rFonts w:ascii="Times New Roman" w:hAnsi="Times New Roman" w:cs="Times New Roman"/>
          <w:sz w:val="24"/>
        </w:rPr>
        <w:t>Currently, the standard PPE includes only nine questions that are related to the Female Athlete Triad, and studies have found that upwards of 90% of universities do not use a standardized PPE form (</w:t>
      </w:r>
      <w:proofErr w:type="spellStart"/>
      <w:r>
        <w:rPr>
          <w:rFonts w:ascii="Times New Roman" w:hAnsi="Times New Roman" w:cs="Times New Roman"/>
          <w:sz w:val="24"/>
        </w:rPr>
        <w:t>Javed</w:t>
      </w:r>
      <w:proofErr w:type="spellEnd"/>
      <w:r>
        <w:rPr>
          <w:rFonts w:ascii="Times New Roman" w:hAnsi="Times New Roman" w:cs="Times New Roman"/>
          <w:sz w:val="24"/>
        </w:rPr>
        <w:t xml:space="preserve"> et al., 2013). </w:t>
      </w:r>
      <w:proofErr w:type="spellStart"/>
      <w:r>
        <w:rPr>
          <w:rFonts w:ascii="Times New Roman" w:hAnsi="Times New Roman" w:cs="Times New Roman"/>
          <w:sz w:val="24"/>
        </w:rPr>
        <w:t>Mencias</w:t>
      </w:r>
      <w:proofErr w:type="spellEnd"/>
      <w:r>
        <w:rPr>
          <w:rFonts w:ascii="Times New Roman" w:hAnsi="Times New Roman" w:cs="Times New Roman"/>
          <w:sz w:val="24"/>
        </w:rPr>
        <w:t>, Noon, and Hoch (2012</w:t>
      </w:r>
      <w:r w:rsidR="00456C16">
        <w:rPr>
          <w:rFonts w:ascii="Times New Roman" w:hAnsi="Times New Roman" w:cs="Times New Roman"/>
          <w:sz w:val="24"/>
        </w:rPr>
        <w:t xml:space="preserve">) </w:t>
      </w:r>
      <w:r>
        <w:rPr>
          <w:rFonts w:ascii="Times New Roman" w:hAnsi="Times New Roman" w:cs="Times New Roman"/>
          <w:sz w:val="24"/>
        </w:rPr>
        <w:t>found that PPE forms used by Division I universities may not effectively screen for the triad and have a limited ability to identify athletes at risk. Though 100% of the universities participating in the</w:t>
      </w:r>
      <w:r w:rsidR="00456C16">
        <w:rPr>
          <w:rFonts w:ascii="Times New Roman" w:hAnsi="Times New Roman" w:cs="Times New Roman"/>
          <w:sz w:val="24"/>
        </w:rPr>
        <w:t>ir</w:t>
      </w:r>
      <w:r>
        <w:rPr>
          <w:rFonts w:ascii="Times New Roman" w:hAnsi="Times New Roman" w:cs="Times New Roman"/>
          <w:sz w:val="24"/>
        </w:rPr>
        <w:t xml:space="preserve"> research study did require a PPE for incoming athletes, more than half of the schools were using forms missing more than 50% of the recommended screening items for the Female Athlete Triad</w:t>
      </w:r>
      <w:r>
        <w:rPr>
          <w:rFonts w:ascii="Times New Roman" w:hAnsi="Times New Roman" w:cs="Times New Roman"/>
          <w:sz w:val="24"/>
          <w:vertAlign w:val="superscript"/>
        </w:rPr>
        <w:t xml:space="preserve"> </w:t>
      </w:r>
      <w:r>
        <w:rPr>
          <w:rFonts w:ascii="Times New Roman" w:hAnsi="Times New Roman" w:cs="Times New Roman"/>
          <w:sz w:val="24"/>
        </w:rPr>
        <w:t>(</w:t>
      </w:r>
      <w:proofErr w:type="spellStart"/>
      <w:r>
        <w:rPr>
          <w:rFonts w:ascii="Times New Roman" w:hAnsi="Times New Roman" w:cs="Times New Roman"/>
          <w:sz w:val="24"/>
        </w:rPr>
        <w:t>Mencias</w:t>
      </w:r>
      <w:proofErr w:type="spellEnd"/>
      <w:r>
        <w:rPr>
          <w:rFonts w:ascii="Times New Roman" w:hAnsi="Times New Roman" w:cs="Times New Roman"/>
          <w:sz w:val="24"/>
        </w:rPr>
        <w:t xml:space="preserve"> et al., 2012). In addition, the study by </w:t>
      </w:r>
      <w:proofErr w:type="spellStart"/>
      <w:r>
        <w:rPr>
          <w:rFonts w:ascii="Times New Roman" w:hAnsi="Times New Roman" w:cs="Times New Roman"/>
          <w:sz w:val="24"/>
        </w:rPr>
        <w:t>Mencias</w:t>
      </w:r>
      <w:proofErr w:type="spellEnd"/>
      <w:r>
        <w:rPr>
          <w:rFonts w:ascii="Times New Roman" w:hAnsi="Times New Roman" w:cs="Times New Roman"/>
          <w:sz w:val="24"/>
        </w:rPr>
        <w:t xml:space="preserve"> et al. (2012) found that only 32% of the universities required an annual PPE for returning athletes – leaving those female athletes who develop risk factors for the triad after their freshman years vulnerable to progress undetected th</w:t>
      </w:r>
      <w:r w:rsidR="003868A3">
        <w:rPr>
          <w:rFonts w:ascii="Times New Roman" w:hAnsi="Times New Roman" w:cs="Times New Roman"/>
          <w:sz w:val="24"/>
        </w:rPr>
        <w:t>roughout their sporting careers</w:t>
      </w:r>
      <w:r>
        <w:rPr>
          <w:rFonts w:ascii="Times New Roman" w:hAnsi="Times New Roman" w:cs="Times New Roman"/>
          <w:sz w:val="24"/>
        </w:rPr>
        <w:t xml:space="preserve">. </w:t>
      </w:r>
      <w:r w:rsidR="00456C16">
        <w:rPr>
          <w:rFonts w:ascii="Times New Roman" w:hAnsi="Times New Roman" w:cs="Times New Roman"/>
          <w:sz w:val="24"/>
        </w:rPr>
        <w:t>In general, the studies note the s</w:t>
      </w:r>
      <w:r>
        <w:rPr>
          <w:rFonts w:ascii="Times New Roman" w:hAnsi="Times New Roman" w:cs="Times New Roman"/>
          <w:sz w:val="24"/>
        </w:rPr>
        <w:t xml:space="preserve">creening practices for the Female Athlete Triad are </w:t>
      </w:r>
      <w:r w:rsidR="00456C16">
        <w:rPr>
          <w:rFonts w:ascii="Times New Roman" w:hAnsi="Times New Roman" w:cs="Times New Roman"/>
          <w:sz w:val="24"/>
        </w:rPr>
        <w:t xml:space="preserve">insufficient, as is the </w:t>
      </w:r>
      <w:r>
        <w:rPr>
          <w:rFonts w:ascii="Times New Roman" w:hAnsi="Times New Roman" w:cs="Times New Roman"/>
          <w:sz w:val="24"/>
        </w:rPr>
        <w:t xml:space="preserve">education to coaches, athletes, and health care </w:t>
      </w:r>
      <w:r>
        <w:rPr>
          <w:rFonts w:ascii="Times New Roman" w:hAnsi="Times New Roman" w:cs="Times New Roman"/>
          <w:sz w:val="24"/>
        </w:rPr>
        <w:lastRenderedPageBreak/>
        <w:t xml:space="preserve">providers to identify those females suffering from the Triad in secrecy, and </w:t>
      </w:r>
      <w:r w:rsidR="00456C16">
        <w:rPr>
          <w:rFonts w:ascii="Times New Roman" w:hAnsi="Times New Roman" w:cs="Times New Roman"/>
          <w:sz w:val="24"/>
        </w:rPr>
        <w:t>regarding</w:t>
      </w:r>
      <w:r>
        <w:rPr>
          <w:rFonts w:ascii="Times New Roman" w:hAnsi="Times New Roman" w:cs="Times New Roman"/>
          <w:sz w:val="24"/>
        </w:rPr>
        <w:t xml:space="preserve"> </w:t>
      </w:r>
      <w:r w:rsidR="00456C16">
        <w:rPr>
          <w:rFonts w:ascii="Times New Roman" w:hAnsi="Times New Roman" w:cs="Times New Roman"/>
          <w:sz w:val="24"/>
        </w:rPr>
        <w:t xml:space="preserve">treatment protocol. </w:t>
      </w:r>
    </w:p>
    <w:p w14:paraId="4E8611AA" w14:textId="77777777" w:rsidR="008E7DF2" w:rsidRPr="00224538" w:rsidRDefault="008E7DF2" w:rsidP="008E7DF2">
      <w:pPr>
        <w:spacing w:line="480" w:lineRule="auto"/>
        <w:rPr>
          <w:rFonts w:ascii="Times New Roman" w:hAnsi="Times New Roman" w:cs="Times New Roman"/>
          <w:b/>
          <w:sz w:val="24"/>
        </w:rPr>
      </w:pPr>
      <w:r w:rsidRPr="00224538">
        <w:rPr>
          <w:rFonts w:ascii="Times New Roman" w:hAnsi="Times New Roman" w:cs="Times New Roman"/>
          <w:b/>
          <w:sz w:val="24"/>
        </w:rPr>
        <w:t xml:space="preserve">Low </w:t>
      </w:r>
      <w:r w:rsidR="001D3CA6">
        <w:rPr>
          <w:rFonts w:ascii="Times New Roman" w:hAnsi="Times New Roman" w:cs="Times New Roman"/>
          <w:b/>
          <w:sz w:val="24"/>
        </w:rPr>
        <w:t>e</w:t>
      </w:r>
      <w:r w:rsidRPr="00224538">
        <w:rPr>
          <w:rFonts w:ascii="Times New Roman" w:hAnsi="Times New Roman" w:cs="Times New Roman"/>
          <w:b/>
          <w:sz w:val="24"/>
        </w:rPr>
        <w:t xml:space="preserve">nergy </w:t>
      </w:r>
      <w:r w:rsidR="001D3CA6">
        <w:rPr>
          <w:rFonts w:ascii="Times New Roman" w:hAnsi="Times New Roman" w:cs="Times New Roman"/>
          <w:b/>
          <w:sz w:val="24"/>
        </w:rPr>
        <w:t>a</w:t>
      </w:r>
      <w:r w:rsidRPr="00224538">
        <w:rPr>
          <w:rFonts w:ascii="Times New Roman" w:hAnsi="Times New Roman" w:cs="Times New Roman"/>
          <w:b/>
          <w:sz w:val="24"/>
        </w:rPr>
        <w:t xml:space="preserve">vailability and </w:t>
      </w:r>
      <w:r w:rsidR="001D3CA6">
        <w:rPr>
          <w:rFonts w:ascii="Times New Roman" w:hAnsi="Times New Roman" w:cs="Times New Roman"/>
          <w:b/>
          <w:sz w:val="24"/>
        </w:rPr>
        <w:t>d</w:t>
      </w:r>
      <w:r w:rsidRPr="00224538">
        <w:rPr>
          <w:rFonts w:ascii="Times New Roman" w:hAnsi="Times New Roman" w:cs="Times New Roman"/>
          <w:b/>
          <w:sz w:val="24"/>
        </w:rPr>
        <w:t xml:space="preserve">isordered </w:t>
      </w:r>
      <w:r w:rsidR="001D3CA6">
        <w:rPr>
          <w:rFonts w:ascii="Times New Roman" w:hAnsi="Times New Roman" w:cs="Times New Roman"/>
          <w:b/>
          <w:sz w:val="24"/>
        </w:rPr>
        <w:t>e</w:t>
      </w:r>
      <w:r w:rsidRPr="00224538">
        <w:rPr>
          <w:rFonts w:ascii="Times New Roman" w:hAnsi="Times New Roman" w:cs="Times New Roman"/>
          <w:b/>
          <w:sz w:val="24"/>
        </w:rPr>
        <w:t xml:space="preserve">ating in </w:t>
      </w:r>
      <w:r w:rsidR="001D3CA6">
        <w:rPr>
          <w:rFonts w:ascii="Times New Roman" w:hAnsi="Times New Roman" w:cs="Times New Roman"/>
          <w:b/>
          <w:sz w:val="24"/>
        </w:rPr>
        <w:t>f</w:t>
      </w:r>
      <w:r w:rsidRPr="00224538">
        <w:rPr>
          <w:rFonts w:ascii="Times New Roman" w:hAnsi="Times New Roman" w:cs="Times New Roman"/>
          <w:b/>
          <w:sz w:val="24"/>
        </w:rPr>
        <w:t xml:space="preserve">emale </w:t>
      </w:r>
      <w:r w:rsidR="001D3CA6">
        <w:rPr>
          <w:rFonts w:ascii="Times New Roman" w:hAnsi="Times New Roman" w:cs="Times New Roman"/>
          <w:b/>
          <w:sz w:val="24"/>
        </w:rPr>
        <w:t>a</w:t>
      </w:r>
      <w:r w:rsidRPr="00224538">
        <w:rPr>
          <w:rFonts w:ascii="Times New Roman" w:hAnsi="Times New Roman" w:cs="Times New Roman"/>
          <w:b/>
          <w:sz w:val="24"/>
        </w:rPr>
        <w:t>thletes</w:t>
      </w:r>
    </w:p>
    <w:p w14:paraId="08608971" w14:textId="77777777" w:rsidR="008E7DF2" w:rsidRDefault="008E7DF2" w:rsidP="008E7DF2">
      <w:pPr>
        <w:spacing w:line="480" w:lineRule="auto"/>
        <w:rPr>
          <w:rFonts w:ascii="Times New Roman" w:hAnsi="Times New Roman" w:cs="Times New Roman"/>
          <w:sz w:val="24"/>
        </w:rPr>
      </w:pPr>
      <w:r>
        <w:rPr>
          <w:rFonts w:ascii="Times New Roman" w:hAnsi="Times New Roman" w:cs="Times New Roman"/>
          <w:sz w:val="24"/>
        </w:rPr>
        <w:t xml:space="preserve">     </w:t>
      </w:r>
      <w:r w:rsidRPr="0043338E">
        <w:rPr>
          <w:rFonts w:ascii="Times New Roman" w:hAnsi="Times New Roman" w:cs="Times New Roman"/>
          <w:sz w:val="24"/>
        </w:rPr>
        <w:t>The ACSM places ener</w:t>
      </w:r>
      <w:r>
        <w:rPr>
          <w:rFonts w:ascii="Times New Roman" w:hAnsi="Times New Roman" w:cs="Times New Roman"/>
          <w:sz w:val="24"/>
        </w:rPr>
        <w:t>gy availability on a spectrum from</w:t>
      </w:r>
      <w:r w:rsidRPr="0043338E">
        <w:rPr>
          <w:rFonts w:ascii="Times New Roman" w:hAnsi="Times New Roman" w:cs="Times New Roman"/>
          <w:sz w:val="24"/>
        </w:rPr>
        <w:t xml:space="preserve"> optimal energy availability to </w:t>
      </w:r>
      <w:r>
        <w:rPr>
          <w:rFonts w:ascii="Times New Roman" w:hAnsi="Times New Roman" w:cs="Times New Roman"/>
          <w:sz w:val="24"/>
        </w:rPr>
        <w:t>low energy availability</w:t>
      </w:r>
      <w:r w:rsidR="00456C16">
        <w:rPr>
          <w:rFonts w:ascii="Times New Roman" w:hAnsi="Times New Roman" w:cs="Times New Roman"/>
          <w:sz w:val="24"/>
        </w:rPr>
        <w:t>,</w:t>
      </w:r>
      <w:r w:rsidRPr="0043338E">
        <w:rPr>
          <w:rFonts w:ascii="Times New Roman" w:hAnsi="Times New Roman" w:cs="Times New Roman"/>
          <w:sz w:val="24"/>
        </w:rPr>
        <w:t xml:space="preserve"> with or without an eating disorder (</w:t>
      </w:r>
      <w:proofErr w:type="spellStart"/>
      <w:r w:rsidRPr="0043338E">
        <w:rPr>
          <w:rFonts w:ascii="Times New Roman" w:hAnsi="Times New Roman" w:cs="Times New Roman"/>
          <w:sz w:val="24"/>
        </w:rPr>
        <w:t>Nattiv</w:t>
      </w:r>
      <w:proofErr w:type="spellEnd"/>
      <w:r>
        <w:rPr>
          <w:rFonts w:ascii="Times New Roman" w:hAnsi="Times New Roman" w:cs="Times New Roman"/>
          <w:sz w:val="24"/>
        </w:rPr>
        <w:t xml:space="preserve"> et al, 2007, p. 1868). Experiments have shown that dietary restrictions increase a person’s hunger, but the same amount of energy deficit produced by exercise does not. This reveals that low energy availability can occur inadvertently in female athletes without clinical eating disorders, as well as in athletes who do not practice disordered eating or dietary restrictions (</w:t>
      </w:r>
      <w:proofErr w:type="spellStart"/>
      <w:r>
        <w:rPr>
          <w:rFonts w:ascii="Times New Roman" w:hAnsi="Times New Roman" w:cs="Times New Roman"/>
          <w:sz w:val="24"/>
        </w:rPr>
        <w:t>Nattiv</w:t>
      </w:r>
      <w:proofErr w:type="spellEnd"/>
      <w:r>
        <w:rPr>
          <w:rFonts w:ascii="Times New Roman" w:hAnsi="Times New Roman" w:cs="Times New Roman"/>
          <w:sz w:val="24"/>
        </w:rPr>
        <w:t xml:space="preserve"> et al., 2007). Energy availability refers to the amount of dietary energy that is remaining after both exercise and all other physiological functions each day</w:t>
      </w:r>
      <w:r>
        <w:rPr>
          <w:rFonts w:ascii="Times New Roman" w:hAnsi="Times New Roman" w:cs="Times New Roman"/>
          <w:sz w:val="24"/>
          <w:vertAlign w:val="superscript"/>
        </w:rPr>
        <w:t xml:space="preserve"> </w:t>
      </w:r>
      <w:r>
        <w:rPr>
          <w:rFonts w:ascii="Times New Roman" w:hAnsi="Times New Roman" w:cs="Times New Roman"/>
          <w:sz w:val="24"/>
        </w:rPr>
        <w:t>(</w:t>
      </w:r>
      <w:proofErr w:type="spellStart"/>
      <w:r>
        <w:rPr>
          <w:rFonts w:ascii="Times New Roman" w:hAnsi="Times New Roman" w:cs="Times New Roman"/>
          <w:sz w:val="24"/>
        </w:rPr>
        <w:t>DeSouza</w:t>
      </w:r>
      <w:proofErr w:type="spellEnd"/>
      <w:r>
        <w:rPr>
          <w:rFonts w:ascii="Times New Roman" w:hAnsi="Times New Roman" w:cs="Times New Roman"/>
          <w:sz w:val="24"/>
        </w:rPr>
        <w:t xml:space="preserve"> et al., 2014). </w:t>
      </w:r>
      <w:r w:rsidR="00196916">
        <w:rPr>
          <w:rFonts w:ascii="Times New Roman" w:hAnsi="Times New Roman" w:cs="Times New Roman"/>
          <w:sz w:val="24"/>
        </w:rPr>
        <w:t xml:space="preserve">The remaining calories should be used for activities of daily living including </w:t>
      </w:r>
      <w:r>
        <w:rPr>
          <w:rFonts w:ascii="Times New Roman" w:hAnsi="Times New Roman" w:cs="Times New Roman"/>
          <w:sz w:val="24"/>
        </w:rPr>
        <w:t>bone growth, reproduction, recovering from training, cognitive function, and cardiovascular function</w:t>
      </w:r>
      <w:r>
        <w:rPr>
          <w:rFonts w:ascii="Times New Roman" w:hAnsi="Times New Roman" w:cs="Times New Roman"/>
          <w:sz w:val="24"/>
          <w:vertAlign w:val="superscript"/>
        </w:rPr>
        <w:t xml:space="preserve"> </w:t>
      </w:r>
      <w:r>
        <w:rPr>
          <w:rFonts w:ascii="Times New Roman" w:hAnsi="Times New Roman" w:cs="Times New Roman"/>
          <w:sz w:val="24"/>
        </w:rPr>
        <w:t>(</w:t>
      </w:r>
      <w:proofErr w:type="spellStart"/>
      <w:r>
        <w:rPr>
          <w:rFonts w:ascii="Times New Roman" w:hAnsi="Times New Roman" w:cs="Times New Roman"/>
          <w:sz w:val="24"/>
        </w:rPr>
        <w:t>Mountjoy</w:t>
      </w:r>
      <w:proofErr w:type="spellEnd"/>
      <w:r>
        <w:rPr>
          <w:rFonts w:ascii="Times New Roman" w:hAnsi="Times New Roman" w:cs="Times New Roman"/>
          <w:sz w:val="24"/>
        </w:rPr>
        <w:t>, 2014). When the body is left in a state of low energy availability, its mechanisms will attempt to maintain body weight at the cost of reducing resting energy expenditure. Though a superficial energy balance is maintained that allows for a female athlete to athletically perform at a high level for a period of time</w:t>
      </w:r>
      <w:r w:rsidR="00456C16">
        <w:rPr>
          <w:rFonts w:ascii="Times New Roman" w:hAnsi="Times New Roman" w:cs="Times New Roman"/>
          <w:sz w:val="24"/>
        </w:rPr>
        <w:t>, her</w:t>
      </w:r>
      <w:r>
        <w:rPr>
          <w:rFonts w:ascii="Times New Roman" w:hAnsi="Times New Roman" w:cs="Times New Roman"/>
          <w:sz w:val="24"/>
        </w:rPr>
        <w:t xml:space="preserve"> body is inevitably stripped of having the complete positive effects of normal cellular maintenance, growth, and reproduction</w:t>
      </w:r>
      <w:r>
        <w:rPr>
          <w:rFonts w:ascii="Times New Roman" w:hAnsi="Times New Roman" w:cs="Times New Roman"/>
          <w:sz w:val="24"/>
          <w:vertAlign w:val="superscript"/>
        </w:rPr>
        <w:t xml:space="preserve"> </w:t>
      </w:r>
      <w:r>
        <w:rPr>
          <w:rFonts w:ascii="Times New Roman" w:hAnsi="Times New Roman" w:cs="Times New Roman"/>
          <w:sz w:val="24"/>
        </w:rPr>
        <w:t>(</w:t>
      </w:r>
      <w:proofErr w:type="spellStart"/>
      <w:r>
        <w:rPr>
          <w:rFonts w:ascii="Times New Roman" w:hAnsi="Times New Roman" w:cs="Times New Roman"/>
          <w:sz w:val="24"/>
        </w:rPr>
        <w:t>Javed</w:t>
      </w:r>
      <w:proofErr w:type="spellEnd"/>
      <w:r>
        <w:rPr>
          <w:rFonts w:ascii="Times New Roman" w:hAnsi="Times New Roman" w:cs="Times New Roman"/>
          <w:sz w:val="24"/>
        </w:rPr>
        <w:t xml:space="preserve"> et al., 2013). Low energy availability plays a causal role in the development and onset of menstrual disturbances associated with exercise, disrupts reproductive function, and negatively impacts both musculoskeletal and cardiovascular health (</w:t>
      </w:r>
      <w:proofErr w:type="spellStart"/>
      <w:r>
        <w:rPr>
          <w:rFonts w:ascii="Times New Roman" w:hAnsi="Times New Roman" w:cs="Times New Roman"/>
          <w:sz w:val="24"/>
        </w:rPr>
        <w:t>DeSouza</w:t>
      </w:r>
      <w:proofErr w:type="spellEnd"/>
      <w:r>
        <w:rPr>
          <w:rFonts w:ascii="Times New Roman" w:hAnsi="Times New Roman" w:cs="Times New Roman"/>
          <w:sz w:val="24"/>
        </w:rPr>
        <w:t xml:space="preserve"> et al., 2014) (</w:t>
      </w:r>
      <w:proofErr w:type="spellStart"/>
      <w:r>
        <w:rPr>
          <w:rFonts w:ascii="Times New Roman" w:hAnsi="Times New Roman" w:cs="Times New Roman"/>
          <w:sz w:val="24"/>
        </w:rPr>
        <w:t>Mountjoy</w:t>
      </w:r>
      <w:proofErr w:type="spellEnd"/>
      <w:r>
        <w:rPr>
          <w:rFonts w:ascii="Times New Roman" w:hAnsi="Times New Roman" w:cs="Times New Roman"/>
          <w:sz w:val="24"/>
        </w:rPr>
        <w:t>, 2014).</w:t>
      </w:r>
    </w:p>
    <w:p w14:paraId="7A856FFD" w14:textId="77777777" w:rsidR="008E7DF2" w:rsidRDefault="008E7DF2" w:rsidP="008E7DF2">
      <w:pPr>
        <w:spacing w:line="480" w:lineRule="auto"/>
        <w:rPr>
          <w:rFonts w:ascii="Times New Roman" w:hAnsi="Times New Roman" w:cs="Times New Roman"/>
          <w:sz w:val="24"/>
        </w:rPr>
      </w:pPr>
      <w:r>
        <w:rPr>
          <w:rFonts w:ascii="Times New Roman" w:hAnsi="Times New Roman" w:cs="Times New Roman"/>
          <w:sz w:val="24"/>
        </w:rPr>
        <w:tab/>
        <w:t>Being an athlete in certain sports often comes with an increased pressure to align with a distinct appearance characteristic to that sport</w:t>
      </w:r>
      <w:r w:rsidR="0066368B">
        <w:rPr>
          <w:rFonts w:ascii="Times New Roman" w:hAnsi="Times New Roman" w:cs="Times New Roman"/>
          <w:sz w:val="24"/>
        </w:rPr>
        <w:t xml:space="preserve">. </w:t>
      </w:r>
      <w:r>
        <w:rPr>
          <w:rFonts w:ascii="Times New Roman" w:hAnsi="Times New Roman" w:cs="Times New Roman"/>
          <w:sz w:val="24"/>
        </w:rPr>
        <w:t xml:space="preserve">Studies have found that 25% of female athletes </w:t>
      </w:r>
      <w:r>
        <w:rPr>
          <w:rFonts w:ascii="Times New Roman" w:hAnsi="Times New Roman" w:cs="Times New Roman"/>
          <w:sz w:val="24"/>
        </w:rPr>
        <w:lastRenderedPageBreak/>
        <w:t>participating in endurance sports, aesthetic sports, and weight-class sports had clinical eating disorders as compared to 9% of the general population</w:t>
      </w:r>
      <w:r>
        <w:rPr>
          <w:rFonts w:ascii="Times New Roman" w:hAnsi="Times New Roman" w:cs="Times New Roman"/>
          <w:sz w:val="24"/>
          <w:vertAlign w:val="superscript"/>
        </w:rPr>
        <w:t xml:space="preserve"> </w:t>
      </w:r>
      <w:r>
        <w:rPr>
          <w:rFonts w:ascii="Times New Roman" w:hAnsi="Times New Roman" w:cs="Times New Roman"/>
          <w:sz w:val="24"/>
        </w:rPr>
        <w:t>(</w:t>
      </w:r>
      <w:proofErr w:type="spellStart"/>
      <w:r>
        <w:rPr>
          <w:rFonts w:ascii="Times New Roman" w:hAnsi="Times New Roman" w:cs="Times New Roman"/>
          <w:sz w:val="24"/>
        </w:rPr>
        <w:t>Nattiv</w:t>
      </w:r>
      <w:proofErr w:type="spellEnd"/>
      <w:r>
        <w:rPr>
          <w:rFonts w:ascii="Times New Roman" w:hAnsi="Times New Roman" w:cs="Times New Roman"/>
          <w:sz w:val="24"/>
        </w:rPr>
        <w:t xml:space="preserve"> et al., 2007). Picard (1999)</w:t>
      </w:r>
      <w:r w:rsidR="00B256DD">
        <w:rPr>
          <w:rFonts w:ascii="Times New Roman" w:hAnsi="Times New Roman" w:cs="Times New Roman"/>
          <w:sz w:val="24"/>
        </w:rPr>
        <w:t xml:space="preserve"> found </w:t>
      </w:r>
      <w:r>
        <w:rPr>
          <w:rFonts w:ascii="Times New Roman" w:hAnsi="Times New Roman" w:cs="Times New Roman"/>
          <w:sz w:val="24"/>
        </w:rPr>
        <w:t xml:space="preserve">that these </w:t>
      </w:r>
      <w:r w:rsidR="00B256DD">
        <w:rPr>
          <w:rFonts w:ascii="Times New Roman" w:hAnsi="Times New Roman" w:cs="Times New Roman"/>
          <w:sz w:val="24"/>
        </w:rPr>
        <w:t>athletes have a greater tendency toward eating disorders</w:t>
      </w:r>
      <w:r>
        <w:rPr>
          <w:rFonts w:ascii="Times New Roman" w:hAnsi="Times New Roman" w:cs="Times New Roman"/>
          <w:sz w:val="24"/>
        </w:rPr>
        <w:t xml:space="preserve"> than either non-athletes or sports without leanness restrictions. This research shows that athletes participating in sports emphasizing leanness are more prone to participating in unhealthy behaviors that can lead to the development of the Female Athlete Triad. </w:t>
      </w:r>
      <w:r w:rsidR="00B256DD">
        <w:rPr>
          <w:rFonts w:ascii="Times New Roman" w:hAnsi="Times New Roman" w:cs="Times New Roman"/>
          <w:sz w:val="24"/>
        </w:rPr>
        <w:t xml:space="preserve">Picard’s (1999) study has also shown that Division I female </w:t>
      </w:r>
      <w:r w:rsidR="00B256DD" w:rsidRPr="001C2A94">
        <w:rPr>
          <w:rFonts w:ascii="Times New Roman" w:hAnsi="Times New Roman" w:cs="Times New Roman"/>
          <w:sz w:val="24"/>
        </w:rPr>
        <w:t xml:space="preserve">athletes were more likely to display </w:t>
      </w:r>
      <w:r>
        <w:rPr>
          <w:rFonts w:ascii="Times New Roman" w:hAnsi="Times New Roman" w:cs="Times New Roman"/>
          <w:sz w:val="24"/>
        </w:rPr>
        <w:t>certain personality traits that are also common in people who are struggling with eati</w:t>
      </w:r>
      <w:r w:rsidR="00B256DD">
        <w:rPr>
          <w:rFonts w:ascii="Times New Roman" w:hAnsi="Times New Roman" w:cs="Times New Roman"/>
          <w:sz w:val="24"/>
        </w:rPr>
        <w:t>ng disorders including</w:t>
      </w:r>
      <w:r>
        <w:rPr>
          <w:rFonts w:ascii="Times New Roman" w:hAnsi="Times New Roman" w:cs="Times New Roman"/>
          <w:sz w:val="24"/>
        </w:rPr>
        <w:t xml:space="preserve"> high self-expectation, competiveness, perfectionism, drive, self-motivation, and feelings of an intense pressure to be slim and perfect</w:t>
      </w:r>
      <w:r>
        <w:rPr>
          <w:rFonts w:ascii="Times New Roman" w:hAnsi="Times New Roman" w:cs="Times New Roman"/>
          <w:sz w:val="24"/>
          <w:vertAlign w:val="superscript"/>
        </w:rPr>
        <w:t xml:space="preserve"> </w:t>
      </w:r>
      <w:r>
        <w:rPr>
          <w:rFonts w:ascii="Times New Roman" w:hAnsi="Times New Roman" w:cs="Times New Roman"/>
          <w:sz w:val="24"/>
        </w:rPr>
        <w:t xml:space="preserve">(Picard, 1999, p. 584). </w:t>
      </w:r>
    </w:p>
    <w:p w14:paraId="6C264919" w14:textId="77777777" w:rsidR="008E7DF2" w:rsidRDefault="008E7DF2" w:rsidP="008E7DF2">
      <w:pPr>
        <w:spacing w:line="480" w:lineRule="auto"/>
        <w:rPr>
          <w:rFonts w:ascii="Times New Roman" w:hAnsi="Times New Roman" w:cs="Times New Roman"/>
          <w:sz w:val="24"/>
        </w:rPr>
      </w:pPr>
      <w:r>
        <w:rPr>
          <w:rFonts w:ascii="Times New Roman" w:hAnsi="Times New Roman" w:cs="Times New Roman"/>
          <w:sz w:val="24"/>
        </w:rPr>
        <w:tab/>
        <w:t>Clinical eating disorders sometimes exemplified by female athletes include anorexia nervosa, bulimia nervosa, and eating disorders not otherwise specified (EDNOS). EDNOS are subclinical eating disorders,</w:t>
      </w:r>
      <w:r w:rsidR="00B256DD">
        <w:rPr>
          <w:rFonts w:ascii="Times New Roman" w:hAnsi="Times New Roman" w:cs="Times New Roman"/>
          <w:sz w:val="24"/>
        </w:rPr>
        <w:t xml:space="preserve"> for which</w:t>
      </w:r>
      <w:r>
        <w:rPr>
          <w:rFonts w:ascii="Times New Roman" w:hAnsi="Times New Roman" w:cs="Times New Roman"/>
          <w:sz w:val="24"/>
        </w:rPr>
        <w:t xml:space="preserve"> the symptoms of anorexia nervosa and bulimia n</w:t>
      </w:r>
      <w:r w:rsidRPr="00802EC9">
        <w:rPr>
          <w:rFonts w:ascii="Times New Roman" w:hAnsi="Times New Roman" w:cs="Times New Roman"/>
          <w:sz w:val="24"/>
        </w:rPr>
        <w:t>ervosa</w:t>
      </w:r>
      <w:r>
        <w:rPr>
          <w:rFonts w:ascii="Times New Roman" w:hAnsi="Times New Roman" w:cs="Times New Roman"/>
          <w:sz w:val="24"/>
        </w:rPr>
        <w:t xml:space="preserve"> are only partially met (Thompson, 2007). </w:t>
      </w:r>
      <w:r w:rsidR="003868A3">
        <w:rPr>
          <w:rFonts w:ascii="Times New Roman" w:hAnsi="Times New Roman" w:cs="Times New Roman"/>
          <w:sz w:val="24"/>
        </w:rPr>
        <w:t xml:space="preserve">Thompson (2007) found that previous or current eating disorders were reported by 19.4% of female collegiate cross country runners. </w:t>
      </w:r>
      <w:r>
        <w:rPr>
          <w:rFonts w:ascii="Times New Roman" w:hAnsi="Times New Roman" w:cs="Times New Roman"/>
          <w:sz w:val="24"/>
        </w:rPr>
        <w:t xml:space="preserve">Thompson, Smith, and </w:t>
      </w:r>
      <w:proofErr w:type="spellStart"/>
      <w:r>
        <w:rPr>
          <w:rFonts w:ascii="Times New Roman" w:hAnsi="Times New Roman" w:cs="Times New Roman"/>
          <w:sz w:val="24"/>
        </w:rPr>
        <w:t>DiGioacchino</w:t>
      </w:r>
      <w:proofErr w:type="spellEnd"/>
      <w:r>
        <w:rPr>
          <w:rFonts w:ascii="Times New Roman" w:hAnsi="Times New Roman" w:cs="Times New Roman"/>
          <w:sz w:val="24"/>
        </w:rPr>
        <w:t xml:space="preserve"> (2004) </w:t>
      </w:r>
      <w:r w:rsidR="00B256DD">
        <w:rPr>
          <w:rFonts w:ascii="Times New Roman" w:hAnsi="Times New Roman" w:cs="Times New Roman"/>
          <w:sz w:val="24"/>
        </w:rPr>
        <w:t>assessed</w:t>
      </w:r>
      <w:r>
        <w:rPr>
          <w:rFonts w:ascii="Times New Roman" w:hAnsi="Times New Roman" w:cs="Times New Roman"/>
          <w:sz w:val="24"/>
        </w:rPr>
        <w:t xml:space="preserve"> 300 Division I, II, and III female collegiate cross country athletes’ risk of s</w:t>
      </w:r>
      <w:r w:rsidR="00B256DD">
        <w:rPr>
          <w:rFonts w:ascii="Times New Roman" w:hAnsi="Times New Roman" w:cs="Times New Roman"/>
          <w:sz w:val="24"/>
        </w:rPr>
        <w:t>ubclinical eating disorders and</w:t>
      </w:r>
      <w:r>
        <w:rPr>
          <w:rFonts w:ascii="Times New Roman" w:hAnsi="Times New Roman" w:cs="Times New Roman"/>
          <w:sz w:val="24"/>
        </w:rPr>
        <w:t xml:space="preserve"> found that risk</w:t>
      </w:r>
      <w:r w:rsidR="00B256DD">
        <w:rPr>
          <w:rFonts w:ascii="Times New Roman" w:hAnsi="Times New Roman" w:cs="Times New Roman"/>
          <w:sz w:val="24"/>
        </w:rPr>
        <w:t>s for these</w:t>
      </w:r>
      <w:r>
        <w:rPr>
          <w:rFonts w:ascii="Times New Roman" w:hAnsi="Times New Roman" w:cs="Times New Roman"/>
          <w:sz w:val="24"/>
        </w:rPr>
        <w:t xml:space="preserve"> disorders were significantly higher in Division I female athletes than DIII female athletes. </w:t>
      </w:r>
    </w:p>
    <w:p w14:paraId="13CF3E98" w14:textId="77777777" w:rsidR="008E7DF2" w:rsidRDefault="008E7DF2" w:rsidP="008E7DF2">
      <w:pPr>
        <w:spacing w:line="480" w:lineRule="auto"/>
        <w:rPr>
          <w:rFonts w:ascii="Times New Roman" w:hAnsi="Times New Roman" w:cs="Times New Roman"/>
          <w:b/>
          <w:sz w:val="24"/>
        </w:rPr>
      </w:pPr>
      <w:r w:rsidRPr="00224538">
        <w:rPr>
          <w:rFonts w:ascii="Times New Roman" w:hAnsi="Times New Roman" w:cs="Times New Roman"/>
          <w:b/>
          <w:sz w:val="24"/>
        </w:rPr>
        <w:t xml:space="preserve">Menstrual </w:t>
      </w:r>
      <w:r w:rsidR="001D3CA6">
        <w:rPr>
          <w:rFonts w:ascii="Times New Roman" w:hAnsi="Times New Roman" w:cs="Times New Roman"/>
          <w:b/>
          <w:sz w:val="24"/>
        </w:rPr>
        <w:t>d</w:t>
      </w:r>
      <w:r w:rsidRPr="00224538">
        <w:rPr>
          <w:rFonts w:ascii="Times New Roman" w:hAnsi="Times New Roman" w:cs="Times New Roman"/>
          <w:b/>
          <w:sz w:val="24"/>
        </w:rPr>
        <w:t xml:space="preserve">ysfunction in </w:t>
      </w:r>
      <w:r w:rsidR="001D3CA6">
        <w:rPr>
          <w:rFonts w:ascii="Times New Roman" w:hAnsi="Times New Roman" w:cs="Times New Roman"/>
          <w:b/>
          <w:sz w:val="24"/>
        </w:rPr>
        <w:t>f</w:t>
      </w:r>
      <w:r w:rsidRPr="00224538">
        <w:rPr>
          <w:rFonts w:ascii="Times New Roman" w:hAnsi="Times New Roman" w:cs="Times New Roman"/>
          <w:b/>
          <w:sz w:val="24"/>
        </w:rPr>
        <w:t xml:space="preserve">emale </w:t>
      </w:r>
      <w:r w:rsidR="001D3CA6">
        <w:rPr>
          <w:rFonts w:ascii="Times New Roman" w:hAnsi="Times New Roman" w:cs="Times New Roman"/>
          <w:b/>
          <w:sz w:val="24"/>
        </w:rPr>
        <w:t>a</w:t>
      </w:r>
      <w:r w:rsidRPr="00224538">
        <w:rPr>
          <w:rFonts w:ascii="Times New Roman" w:hAnsi="Times New Roman" w:cs="Times New Roman"/>
          <w:b/>
          <w:sz w:val="24"/>
        </w:rPr>
        <w:t>thletes</w:t>
      </w:r>
      <w:r>
        <w:rPr>
          <w:rFonts w:ascii="Times New Roman" w:hAnsi="Times New Roman" w:cs="Times New Roman"/>
          <w:b/>
          <w:sz w:val="24"/>
        </w:rPr>
        <w:t xml:space="preserve"> </w:t>
      </w:r>
    </w:p>
    <w:p w14:paraId="10A10019" w14:textId="77777777" w:rsidR="003868A3" w:rsidRDefault="008E7DF2" w:rsidP="008E7DF2">
      <w:pPr>
        <w:spacing w:line="480" w:lineRule="auto"/>
        <w:rPr>
          <w:rFonts w:ascii="Times New Roman" w:hAnsi="Times New Roman" w:cs="Times New Roman"/>
          <w:sz w:val="24"/>
        </w:rPr>
      </w:pPr>
      <w:r>
        <w:rPr>
          <w:rFonts w:ascii="Times New Roman" w:hAnsi="Times New Roman" w:cs="Times New Roman"/>
          <w:sz w:val="24"/>
        </w:rPr>
        <w:t xml:space="preserve">     The ACSM refers to a spectrum of menstrual period status ranging from eumenorrhea (healthy, normal menstrual period) to</w:t>
      </w:r>
      <w:r w:rsidR="00F53CD3">
        <w:rPr>
          <w:rFonts w:ascii="Times New Roman" w:hAnsi="Times New Roman" w:cs="Times New Roman"/>
          <w:sz w:val="24"/>
        </w:rPr>
        <w:t xml:space="preserve"> amenorrhea</w:t>
      </w:r>
      <w:r w:rsidRPr="004C4931">
        <w:rPr>
          <w:rFonts w:ascii="Times New Roman" w:hAnsi="Times New Roman" w:cs="Times New Roman"/>
          <w:sz w:val="24"/>
        </w:rPr>
        <w:t>.</w:t>
      </w:r>
      <w:r>
        <w:rPr>
          <w:rFonts w:ascii="Times New Roman" w:hAnsi="Times New Roman" w:cs="Times New Roman"/>
          <w:sz w:val="24"/>
        </w:rPr>
        <w:t xml:space="preserve"> </w:t>
      </w:r>
      <w:r w:rsidR="00F53CD3">
        <w:rPr>
          <w:rFonts w:ascii="Times New Roman" w:hAnsi="Times New Roman" w:cs="Times New Roman"/>
          <w:sz w:val="24"/>
        </w:rPr>
        <w:t>Among</w:t>
      </w:r>
      <w:r>
        <w:rPr>
          <w:rFonts w:ascii="Times New Roman" w:hAnsi="Times New Roman" w:cs="Times New Roman"/>
          <w:sz w:val="24"/>
        </w:rPr>
        <w:t xml:space="preserve"> long-distance runners, prev</w:t>
      </w:r>
      <w:r w:rsidR="007C1E47">
        <w:rPr>
          <w:rFonts w:ascii="Times New Roman" w:hAnsi="Times New Roman" w:cs="Times New Roman"/>
          <w:sz w:val="24"/>
        </w:rPr>
        <w:t xml:space="preserve">alence of secondary amenorrhea, which occurs </w:t>
      </w:r>
      <w:r w:rsidRPr="004C4931">
        <w:rPr>
          <w:rFonts w:ascii="Times New Roman" w:hAnsi="Times New Roman" w:cs="Times New Roman"/>
          <w:sz w:val="24"/>
        </w:rPr>
        <w:t>when a woman who has been having normal menstrual cycles stops getting her</w:t>
      </w:r>
      <w:r>
        <w:rPr>
          <w:rFonts w:ascii="Times New Roman" w:hAnsi="Times New Roman" w:cs="Times New Roman"/>
          <w:sz w:val="24"/>
        </w:rPr>
        <w:t xml:space="preserve"> </w:t>
      </w:r>
      <w:r w:rsidR="007C1E47">
        <w:rPr>
          <w:rFonts w:ascii="Times New Roman" w:hAnsi="Times New Roman" w:cs="Times New Roman"/>
          <w:sz w:val="24"/>
        </w:rPr>
        <w:t xml:space="preserve">periods for 6 months or longer, </w:t>
      </w:r>
      <w:r>
        <w:rPr>
          <w:rFonts w:ascii="Times New Roman" w:hAnsi="Times New Roman" w:cs="Times New Roman"/>
          <w:sz w:val="24"/>
        </w:rPr>
        <w:t xml:space="preserve">has been reported </w:t>
      </w:r>
      <w:r w:rsidR="00F53CD3">
        <w:rPr>
          <w:rFonts w:ascii="Times New Roman" w:hAnsi="Times New Roman" w:cs="Times New Roman"/>
          <w:sz w:val="24"/>
        </w:rPr>
        <w:t>as high</w:t>
      </w:r>
      <w:r>
        <w:rPr>
          <w:rFonts w:ascii="Times New Roman" w:hAnsi="Times New Roman" w:cs="Times New Roman"/>
          <w:sz w:val="24"/>
        </w:rPr>
        <w:t xml:space="preserve"> </w:t>
      </w:r>
      <w:r w:rsidR="00F53CD3">
        <w:rPr>
          <w:rFonts w:ascii="Times New Roman" w:hAnsi="Times New Roman" w:cs="Times New Roman"/>
          <w:sz w:val="24"/>
        </w:rPr>
        <w:t xml:space="preserve">as 65% </w:t>
      </w:r>
      <w:r w:rsidR="00F53CD3">
        <w:rPr>
          <w:rFonts w:ascii="Times New Roman" w:hAnsi="Times New Roman" w:cs="Times New Roman"/>
          <w:sz w:val="24"/>
        </w:rPr>
        <w:lastRenderedPageBreak/>
        <w:t>compared to 2-5% in</w:t>
      </w:r>
      <w:r>
        <w:rPr>
          <w:rFonts w:ascii="Times New Roman" w:hAnsi="Times New Roman" w:cs="Times New Roman"/>
          <w:sz w:val="24"/>
        </w:rPr>
        <w:t xml:space="preserve"> studies of the general population</w:t>
      </w:r>
      <w:r>
        <w:rPr>
          <w:rFonts w:ascii="Times New Roman" w:hAnsi="Times New Roman" w:cs="Times New Roman"/>
          <w:sz w:val="24"/>
          <w:vertAlign w:val="superscript"/>
        </w:rPr>
        <w:t xml:space="preserve"> </w:t>
      </w:r>
      <w:r>
        <w:rPr>
          <w:rFonts w:ascii="Times New Roman" w:hAnsi="Times New Roman" w:cs="Times New Roman"/>
          <w:sz w:val="24"/>
        </w:rPr>
        <w:t>(</w:t>
      </w:r>
      <w:proofErr w:type="spellStart"/>
      <w:r>
        <w:rPr>
          <w:rFonts w:ascii="Times New Roman" w:hAnsi="Times New Roman" w:cs="Times New Roman"/>
          <w:sz w:val="24"/>
        </w:rPr>
        <w:t>Nattiv</w:t>
      </w:r>
      <w:proofErr w:type="spellEnd"/>
      <w:r>
        <w:rPr>
          <w:rFonts w:ascii="Times New Roman" w:hAnsi="Times New Roman" w:cs="Times New Roman"/>
          <w:sz w:val="24"/>
        </w:rPr>
        <w:t xml:space="preserve"> et al., 2007). Studies have also reported amenorrhea or </w:t>
      </w:r>
      <w:r w:rsidR="007C1E47">
        <w:rPr>
          <w:rFonts w:ascii="Times New Roman" w:hAnsi="Times New Roman" w:cs="Times New Roman"/>
          <w:sz w:val="24"/>
        </w:rPr>
        <w:t xml:space="preserve">oligomenorrhea, </w:t>
      </w:r>
      <w:r w:rsidRPr="008E0195">
        <w:rPr>
          <w:rFonts w:ascii="Times New Roman" w:hAnsi="Times New Roman" w:cs="Times New Roman"/>
          <w:sz w:val="24"/>
        </w:rPr>
        <w:t>infrequent menstrual periods</w:t>
      </w:r>
      <w:r w:rsidR="007C1E47">
        <w:rPr>
          <w:rFonts w:ascii="Times New Roman" w:hAnsi="Times New Roman" w:cs="Times New Roman"/>
          <w:sz w:val="24"/>
        </w:rPr>
        <w:t>,</w:t>
      </w:r>
      <w:r>
        <w:rPr>
          <w:rFonts w:ascii="Times New Roman" w:hAnsi="Times New Roman" w:cs="Times New Roman"/>
          <w:sz w:val="24"/>
        </w:rPr>
        <w:t xml:space="preserve"> in 23% of NCAA Division I, II, and III female collegiate cross country runners</w:t>
      </w:r>
      <w:r>
        <w:rPr>
          <w:rFonts w:ascii="Times New Roman" w:hAnsi="Times New Roman" w:cs="Times New Roman"/>
          <w:sz w:val="24"/>
          <w:vertAlign w:val="superscript"/>
        </w:rPr>
        <w:t xml:space="preserve"> </w:t>
      </w:r>
      <w:r>
        <w:rPr>
          <w:rFonts w:ascii="Times New Roman" w:hAnsi="Times New Roman" w:cs="Times New Roman"/>
          <w:sz w:val="24"/>
        </w:rPr>
        <w:t xml:space="preserve">(Thompson, 2007; Thompson et al., 2004). </w:t>
      </w:r>
      <w:r w:rsidR="00F53CD3">
        <w:rPr>
          <w:rFonts w:ascii="Times New Roman" w:hAnsi="Times New Roman" w:cs="Times New Roman"/>
          <w:sz w:val="24"/>
        </w:rPr>
        <w:t>T</w:t>
      </w:r>
      <w:r>
        <w:rPr>
          <w:rFonts w:ascii="Times New Roman" w:hAnsi="Times New Roman" w:cs="Times New Roman"/>
          <w:sz w:val="24"/>
        </w:rPr>
        <w:t>raining duration has been found to correlate with menstrual dysfunction. Amenorrhea incidence increases from 3%-60% as training mil</w:t>
      </w:r>
      <w:r w:rsidR="00E774E8">
        <w:rPr>
          <w:rFonts w:ascii="Times New Roman" w:hAnsi="Times New Roman" w:cs="Times New Roman"/>
          <w:sz w:val="24"/>
        </w:rPr>
        <w:t>eage increases from running fewer</w:t>
      </w:r>
      <w:r>
        <w:rPr>
          <w:rFonts w:ascii="Times New Roman" w:hAnsi="Times New Roman" w:cs="Times New Roman"/>
          <w:sz w:val="24"/>
        </w:rPr>
        <w:t xml:space="preserve"> than eight weekly miles to more than 70 miles per week</w:t>
      </w:r>
      <w:r>
        <w:rPr>
          <w:rFonts w:ascii="Times New Roman" w:hAnsi="Times New Roman" w:cs="Times New Roman"/>
          <w:sz w:val="24"/>
          <w:vertAlign w:val="superscript"/>
        </w:rPr>
        <w:t xml:space="preserve"> </w:t>
      </w:r>
      <w:r>
        <w:rPr>
          <w:rFonts w:ascii="Times New Roman" w:hAnsi="Times New Roman" w:cs="Times New Roman"/>
          <w:sz w:val="24"/>
        </w:rPr>
        <w:t>(</w:t>
      </w:r>
      <w:proofErr w:type="spellStart"/>
      <w:r>
        <w:rPr>
          <w:rFonts w:ascii="Times New Roman" w:hAnsi="Times New Roman" w:cs="Times New Roman"/>
          <w:sz w:val="24"/>
        </w:rPr>
        <w:t>Javed</w:t>
      </w:r>
      <w:proofErr w:type="spellEnd"/>
      <w:r>
        <w:rPr>
          <w:rFonts w:ascii="Times New Roman" w:hAnsi="Times New Roman" w:cs="Times New Roman"/>
          <w:sz w:val="24"/>
        </w:rPr>
        <w:t xml:space="preserve"> et al., 2013). </w:t>
      </w:r>
      <w:r w:rsidRPr="0082052A">
        <w:rPr>
          <w:rFonts w:ascii="Times New Roman" w:hAnsi="Times New Roman" w:cs="Times New Roman"/>
          <w:sz w:val="24"/>
        </w:rPr>
        <w:t>Studies have</w:t>
      </w:r>
      <w:r>
        <w:rPr>
          <w:rFonts w:ascii="Times New Roman" w:hAnsi="Times New Roman" w:cs="Times New Roman"/>
          <w:sz w:val="24"/>
        </w:rPr>
        <w:t xml:space="preserve"> also</w:t>
      </w:r>
      <w:r w:rsidRPr="0082052A">
        <w:rPr>
          <w:rFonts w:ascii="Times New Roman" w:hAnsi="Times New Roman" w:cs="Times New Roman"/>
          <w:sz w:val="24"/>
        </w:rPr>
        <w:t xml:space="preserve"> demonstrated that as many as 22% of “lean” sport athletes admitted that they would not seek treatment for amenorrhea, as compared with 3.2% of athletes in non-lean sports</w:t>
      </w:r>
      <w:r>
        <w:rPr>
          <w:rFonts w:ascii="Times New Roman" w:hAnsi="Times New Roman" w:cs="Times New Roman"/>
          <w:sz w:val="24"/>
          <w:vertAlign w:val="superscript"/>
        </w:rPr>
        <w:t xml:space="preserve"> </w:t>
      </w:r>
      <w:r>
        <w:rPr>
          <w:rFonts w:ascii="Times New Roman" w:hAnsi="Times New Roman" w:cs="Times New Roman"/>
          <w:sz w:val="24"/>
        </w:rPr>
        <w:t>(</w:t>
      </w:r>
      <w:proofErr w:type="spellStart"/>
      <w:r>
        <w:rPr>
          <w:rFonts w:ascii="Times New Roman" w:hAnsi="Times New Roman" w:cs="Times New Roman"/>
          <w:sz w:val="24"/>
        </w:rPr>
        <w:t>Javed</w:t>
      </w:r>
      <w:proofErr w:type="spellEnd"/>
      <w:r>
        <w:rPr>
          <w:rFonts w:ascii="Times New Roman" w:hAnsi="Times New Roman" w:cs="Times New Roman"/>
          <w:sz w:val="24"/>
        </w:rPr>
        <w:t xml:space="preserve"> et al., 2013)</w:t>
      </w:r>
      <w:r w:rsidRPr="0082052A">
        <w:rPr>
          <w:rFonts w:ascii="Times New Roman" w:hAnsi="Times New Roman" w:cs="Times New Roman"/>
          <w:sz w:val="24"/>
        </w:rPr>
        <w:t xml:space="preserve">. </w:t>
      </w:r>
    </w:p>
    <w:p w14:paraId="0B8D7F60" w14:textId="77777777" w:rsidR="008E7DF2" w:rsidRPr="001F17EE" w:rsidRDefault="008E7DF2" w:rsidP="003868A3">
      <w:pPr>
        <w:spacing w:line="480" w:lineRule="auto"/>
        <w:ind w:firstLine="720"/>
        <w:rPr>
          <w:rFonts w:ascii="Times New Roman" w:hAnsi="Times New Roman" w:cs="Times New Roman"/>
          <w:sz w:val="24"/>
        </w:rPr>
      </w:pPr>
      <w:r>
        <w:rPr>
          <w:rFonts w:ascii="Times New Roman" w:hAnsi="Times New Roman" w:cs="Times New Roman"/>
          <w:sz w:val="24"/>
        </w:rPr>
        <w:t xml:space="preserve">The physiological end point of menstrual dysfunction in the Female Athlete Triad is Functional Hypothalamic Amenorrhea, which is a functional disruption of gonadotropin-releasing hormone (GnRH) and luteinizing hormone (LH) </w:t>
      </w:r>
      <w:proofErr w:type="spellStart"/>
      <w:r>
        <w:rPr>
          <w:rFonts w:ascii="Times New Roman" w:hAnsi="Times New Roman" w:cs="Times New Roman"/>
          <w:sz w:val="24"/>
        </w:rPr>
        <w:t>pulsatility</w:t>
      </w:r>
      <w:proofErr w:type="spellEnd"/>
      <w:r>
        <w:rPr>
          <w:rFonts w:ascii="Times New Roman" w:hAnsi="Times New Roman" w:cs="Times New Roman"/>
          <w:sz w:val="24"/>
        </w:rPr>
        <w:t xml:space="preserve"> and secretion that must occur in order for a female’s body to have regular menstrual cycles</w:t>
      </w:r>
      <w:r>
        <w:rPr>
          <w:rFonts w:ascii="Times New Roman" w:hAnsi="Times New Roman" w:cs="Times New Roman"/>
          <w:sz w:val="24"/>
          <w:vertAlign w:val="superscript"/>
        </w:rPr>
        <w:t xml:space="preserve"> </w:t>
      </w:r>
      <w:r>
        <w:rPr>
          <w:rFonts w:ascii="Times New Roman" w:hAnsi="Times New Roman" w:cs="Times New Roman"/>
          <w:sz w:val="24"/>
        </w:rPr>
        <w:t>(</w:t>
      </w:r>
      <w:proofErr w:type="spellStart"/>
      <w:r>
        <w:rPr>
          <w:rFonts w:ascii="Times New Roman" w:hAnsi="Times New Roman" w:cs="Times New Roman"/>
          <w:sz w:val="24"/>
        </w:rPr>
        <w:t>Nattiv</w:t>
      </w:r>
      <w:proofErr w:type="spellEnd"/>
      <w:r>
        <w:rPr>
          <w:rFonts w:ascii="Times New Roman" w:hAnsi="Times New Roman" w:cs="Times New Roman"/>
          <w:sz w:val="24"/>
        </w:rPr>
        <w:t xml:space="preserve"> et al., 2007). The incidence of Functional Hypothalamic Amenorrhea has been reported to be as high as 65% in distance runners</w:t>
      </w:r>
      <w:r>
        <w:rPr>
          <w:rFonts w:ascii="Times New Roman" w:hAnsi="Times New Roman" w:cs="Times New Roman"/>
          <w:sz w:val="24"/>
          <w:vertAlign w:val="superscript"/>
        </w:rPr>
        <w:t xml:space="preserve"> </w:t>
      </w:r>
      <w:r>
        <w:rPr>
          <w:rFonts w:ascii="Times New Roman" w:hAnsi="Times New Roman" w:cs="Times New Roman"/>
          <w:sz w:val="24"/>
        </w:rPr>
        <w:t>(</w:t>
      </w:r>
      <w:proofErr w:type="spellStart"/>
      <w:r>
        <w:rPr>
          <w:rFonts w:ascii="Times New Roman" w:hAnsi="Times New Roman" w:cs="Times New Roman"/>
          <w:sz w:val="24"/>
        </w:rPr>
        <w:t>Mountjoy</w:t>
      </w:r>
      <w:proofErr w:type="spellEnd"/>
      <w:r>
        <w:rPr>
          <w:rFonts w:ascii="Times New Roman" w:hAnsi="Times New Roman" w:cs="Times New Roman"/>
          <w:sz w:val="24"/>
        </w:rPr>
        <w:t xml:space="preserve">, 2014). When a female athlete enters into an energy deficient state, the hypothalamic-pituitary function is altered in order to allow for essential physiological mechanisms to continue </w:t>
      </w:r>
      <w:r w:rsidRPr="00C11245">
        <w:rPr>
          <w:rFonts w:ascii="Times New Roman" w:hAnsi="Times New Roman" w:cs="Times New Roman"/>
          <w:sz w:val="24"/>
        </w:rPr>
        <w:t>(</w:t>
      </w:r>
      <w:proofErr w:type="spellStart"/>
      <w:r w:rsidRPr="00C11245">
        <w:rPr>
          <w:rFonts w:ascii="Times New Roman" w:hAnsi="Times New Roman" w:cs="Times New Roman"/>
          <w:sz w:val="24"/>
        </w:rPr>
        <w:t>Javed</w:t>
      </w:r>
      <w:proofErr w:type="spellEnd"/>
      <w:r w:rsidRPr="00C11245">
        <w:rPr>
          <w:rFonts w:ascii="Times New Roman" w:hAnsi="Times New Roman" w:cs="Times New Roman"/>
          <w:sz w:val="24"/>
        </w:rPr>
        <w:t xml:space="preserve"> et al., 2013).</w:t>
      </w:r>
      <w:r>
        <w:rPr>
          <w:rFonts w:ascii="Times New Roman" w:hAnsi="Times New Roman" w:cs="Times New Roman"/>
          <w:sz w:val="24"/>
        </w:rPr>
        <w:t xml:space="preserve"> </w:t>
      </w:r>
      <w:r w:rsidR="007C1E47">
        <w:rPr>
          <w:rFonts w:ascii="Times New Roman" w:hAnsi="Times New Roman" w:cs="Times New Roman"/>
          <w:sz w:val="24"/>
        </w:rPr>
        <w:t>This means that an</w:t>
      </w:r>
      <w:r>
        <w:rPr>
          <w:rFonts w:ascii="Times New Roman" w:hAnsi="Times New Roman" w:cs="Times New Roman"/>
          <w:sz w:val="24"/>
        </w:rPr>
        <w:t xml:space="preserve"> abnormal loss of regular menstrual cycles can cause an increase in hormones that results in an energy conservation state in the body, thereby compromising other normal bodily processes as well </w:t>
      </w:r>
      <w:r w:rsidRPr="00C11245">
        <w:rPr>
          <w:rFonts w:ascii="Times New Roman" w:hAnsi="Times New Roman" w:cs="Times New Roman"/>
          <w:sz w:val="24"/>
        </w:rPr>
        <w:t>(</w:t>
      </w:r>
      <w:proofErr w:type="spellStart"/>
      <w:r w:rsidRPr="00C11245">
        <w:rPr>
          <w:rFonts w:ascii="Times New Roman" w:hAnsi="Times New Roman" w:cs="Times New Roman"/>
          <w:sz w:val="24"/>
        </w:rPr>
        <w:t>Javed</w:t>
      </w:r>
      <w:proofErr w:type="spellEnd"/>
      <w:r w:rsidRPr="00C11245">
        <w:rPr>
          <w:rFonts w:ascii="Times New Roman" w:hAnsi="Times New Roman" w:cs="Times New Roman"/>
          <w:sz w:val="24"/>
        </w:rPr>
        <w:t xml:space="preserve"> et al., 2013)</w:t>
      </w:r>
      <w:r>
        <w:rPr>
          <w:rFonts w:ascii="Times New Roman" w:hAnsi="Times New Roman" w:cs="Times New Roman"/>
          <w:sz w:val="24"/>
        </w:rPr>
        <w:t xml:space="preserve">. </w:t>
      </w:r>
      <w:r w:rsidR="007463E8">
        <w:rPr>
          <w:rFonts w:ascii="Times New Roman" w:hAnsi="Times New Roman" w:cs="Times New Roman"/>
          <w:sz w:val="24"/>
        </w:rPr>
        <w:t>The</w:t>
      </w:r>
      <w:r>
        <w:rPr>
          <w:rFonts w:ascii="Times New Roman" w:hAnsi="Times New Roman" w:cs="Times New Roman"/>
          <w:sz w:val="24"/>
        </w:rPr>
        <w:t xml:space="preserve"> consequences of menstrual dysfunction include d</w:t>
      </w:r>
      <w:r w:rsidR="007C1E47">
        <w:rPr>
          <w:rFonts w:ascii="Times New Roman" w:hAnsi="Times New Roman" w:cs="Times New Roman"/>
          <w:sz w:val="24"/>
        </w:rPr>
        <w:t xml:space="preserve">ependent arterial vasodilation, </w:t>
      </w:r>
      <w:r>
        <w:rPr>
          <w:rFonts w:ascii="Times New Roman" w:hAnsi="Times New Roman" w:cs="Times New Roman"/>
          <w:sz w:val="24"/>
        </w:rPr>
        <w:t xml:space="preserve">which reduces </w:t>
      </w:r>
      <w:r w:rsidR="007C1E47">
        <w:rPr>
          <w:rFonts w:ascii="Times New Roman" w:hAnsi="Times New Roman" w:cs="Times New Roman"/>
          <w:sz w:val="24"/>
        </w:rPr>
        <w:t>the delivery of oxygen to working muscle,</w:t>
      </w:r>
      <w:r>
        <w:rPr>
          <w:rFonts w:ascii="Times New Roman" w:hAnsi="Times New Roman" w:cs="Times New Roman"/>
          <w:sz w:val="24"/>
        </w:rPr>
        <w:t xml:space="preserve"> impaired skeletal muscle oxidative metabolism, vaginal dryness, and a relative risk for stress fractures two to four times greater than </w:t>
      </w:r>
      <w:proofErr w:type="spellStart"/>
      <w:r>
        <w:rPr>
          <w:rFonts w:ascii="Times New Roman" w:hAnsi="Times New Roman" w:cs="Times New Roman"/>
          <w:sz w:val="24"/>
        </w:rPr>
        <w:t>eumenorrheic</w:t>
      </w:r>
      <w:proofErr w:type="spellEnd"/>
      <w:r>
        <w:rPr>
          <w:rFonts w:ascii="Times New Roman" w:hAnsi="Times New Roman" w:cs="Times New Roman"/>
          <w:sz w:val="24"/>
        </w:rPr>
        <w:t xml:space="preserve"> athletes (</w:t>
      </w:r>
      <w:proofErr w:type="spellStart"/>
      <w:r>
        <w:rPr>
          <w:rFonts w:ascii="Times New Roman" w:hAnsi="Times New Roman" w:cs="Times New Roman"/>
          <w:sz w:val="24"/>
        </w:rPr>
        <w:t>Mountjoy</w:t>
      </w:r>
      <w:proofErr w:type="spellEnd"/>
      <w:r>
        <w:rPr>
          <w:rFonts w:ascii="Times New Roman" w:hAnsi="Times New Roman" w:cs="Times New Roman"/>
          <w:sz w:val="24"/>
        </w:rPr>
        <w:t xml:space="preserve">, 2014). </w:t>
      </w:r>
    </w:p>
    <w:p w14:paraId="4E5C3381" w14:textId="77777777" w:rsidR="008E7DF2" w:rsidRPr="00224538" w:rsidRDefault="008E7DF2" w:rsidP="008E7DF2">
      <w:pPr>
        <w:spacing w:line="480" w:lineRule="auto"/>
        <w:rPr>
          <w:rFonts w:ascii="Times New Roman" w:hAnsi="Times New Roman" w:cs="Times New Roman"/>
          <w:b/>
          <w:sz w:val="24"/>
        </w:rPr>
      </w:pPr>
      <w:r w:rsidRPr="00224538">
        <w:rPr>
          <w:rFonts w:ascii="Times New Roman" w:hAnsi="Times New Roman" w:cs="Times New Roman"/>
          <w:b/>
          <w:sz w:val="24"/>
        </w:rPr>
        <w:lastRenderedPageBreak/>
        <w:t xml:space="preserve">Bone </w:t>
      </w:r>
      <w:r w:rsidR="001D3CA6">
        <w:rPr>
          <w:rFonts w:ascii="Times New Roman" w:hAnsi="Times New Roman" w:cs="Times New Roman"/>
          <w:b/>
          <w:sz w:val="24"/>
        </w:rPr>
        <w:t>m</w:t>
      </w:r>
      <w:r w:rsidRPr="00224538">
        <w:rPr>
          <w:rFonts w:ascii="Times New Roman" w:hAnsi="Times New Roman" w:cs="Times New Roman"/>
          <w:b/>
          <w:sz w:val="24"/>
        </w:rPr>
        <w:t xml:space="preserve">ineral </w:t>
      </w:r>
      <w:r w:rsidR="001D3CA6">
        <w:rPr>
          <w:rFonts w:ascii="Times New Roman" w:hAnsi="Times New Roman" w:cs="Times New Roman"/>
          <w:b/>
          <w:sz w:val="24"/>
        </w:rPr>
        <w:t>d</w:t>
      </w:r>
      <w:r w:rsidRPr="00224538">
        <w:rPr>
          <w:rFonts w:ascii="Times New Roman" w:hAnsi="Times New Roman" w:cs="Times New Roman"/>
          <w:b/>
          <w:sz w:val="24"/>
        </w:rPr>
        <w:t xml:space="preserve">ensity in </w:t>
      </w:r>
      <w:r w:rsidR="001D3CA6">
        <w:rPr>
          <w:rFonts w:ascii="Times New Roman" w:hAnsi="Times New Roman" w:cs="Times New Roman"/>
          <w:b/>
          <w:sz w:val="24"/>
        </w:rPr>
        <w:t>f</w:t>
      </w:r>
      <w:r w:rsidRPr="00224538">
        <w:rPr>
          <w:rFonts w:ascii="Times New Roman" w:hAnsi="Times New Roman" w:cs="Times New Roman"/>
          <w:b/>
          <w:sz w:val="24"/>
        </w:rPr>
        <w:t xml:space="preserve">emale </w:t>
      </w:r>
      <w:r w:rsidR="001D3CA6">
        <w:rPr>
          <w:rFonts w:ascii="Times New Roman" w:hAnsi="Times New Roman" w:cs="Times New Roman"/>
          <w:b/>
          <w:sz w:val="24"/>
        </w:rPr>
        <w:t>a</w:t>
      </w:r>
      <w:r w:rsidRPr="00224538">
        <w:rPr>
          <w:rFonts w:ascii="Times New Roman" w:hAnsi="Times New Roman" w:cs="Times New Roman"/>
          <w:b/>
          <w:sz w:val="24"/>
        </w:rPr>
        <w:t>thletes</w:t>
      </w:r>
    </w:p>
    <w:p w14:paraId="4230CD74" w14:textId="77777777" w:rsidR="007C1E47" w:rsidRDefault="008E7DF2" w:rsidP="008E7DF2">
      <w:pPr>
        <w:spacing w:line="480" w:lineRule="auto"/>
        <w:rPr>
          <w:rFonts w:ascii="Times New Roman" w:hAnsi="Times New Roman" w:cs="Times New Roman"/>
          <w:sz w:val="24"/>
        </w:rPr>
      </w:pPr>
      <w:r>
        <w:rPr>
          <w:rFonts w:ascii="Times New Roman" w:hAnsi="Times New Roman" w:cs="Times New Roman"/>
          <w:sz w:val="24"/>
        </w:rPr>
        <w:t xml:space="preserve">     The ACSM refers to a spectrum of BMD ranging from optimal bone health to osteoporosis</w:t>
      </w:r>
      <w:r w:rsidR="007463E8">
        <w:rPr>
          <w:rFonts w:ascii="Times New Roman" w:hAnsi="Times New Roman" w:cs="Times New Roman"/>
          <w:sz w:val="24"/>
        </w:rPr>
        <w:t xml:space="preserve"> </w:t>
      </w:r>
      <w:r>
        <w:rPr>
          <w:rFonts w:ascii="Times New Roman" w:hAnsi="Times New Roman" w:cs="Times New Roman"/>
          <w:sz w:val="24"/>
        </w:rPr>
        <w:t>in the Female Athlete Triad (</w:t>
      </w:r>
      <w:proofErr w:type="spellStart"/>
      <w:r>
        <w:rPr>
          <w:rFonts w:ascii="Times New Roman" w:hAnsi="Times New Roman" w:cs="Times New Roman"/>
          <w:sz w:val="24"/>
        </w:rPr>
        <w:t>Nattiv</w:t>
      </w:r>
      <w:proofErr w:type="spellEnd"/>
      <w:r>
        <w:rPr>
          <w:rFonts w:ascii="Times New Roman" w:hAnsi="Times New Roman" w:cs="Times New Roman"/>
          <w:sz w:val="24"/>
        </w:rPr>
        <w:t xml:space="preserve"> et al., 2007). A systematic review of studies found that the prevalence of osteoporosis ranges from 0%-13% in female athletes compared to 2.3% -12% in a normal population distribution</w:t>
      </w:r>
      <w:r>
        <w:rPr>
          <w:rFonts w:ascii="Times New Roman" w:hAnsi="Times New Roman" w:cs="Times New Roman"/>
          <w:sz w:val="24"/>
          <w:vertAlign w:val="superscript"/>
        </w:rPr>
        <w:t xml:space="preserve"> </w:t>
      </w:r>
      <w:r>
        <w:rPr>
          <w:rFonts w:ascii="Times New Roman" w:hAnsi="Times New Roman" w:cs="Times New Roman"/>
          <w:sz w:val="24"/>
        </w:rPr>
        <w:t>(</w:t>
      </w:r>
      <w:proofErr w:type="spellStart"/>
      <w:r>
        <w:rPr>
          <w:rFonts w:ascii="Times New Roman" w:hAnsi="Times New Roman" w:cs="Times New Roman"/>
          <w:sz w:val="24"/>
        </w:rPr>
        <w:t>Nattiv</w:t>
      </w:r>
      <w:proofErr w:type="spellEnd"/>
      <w:r>
        <w:rPr>
          <w:rFonts w:ascii="Times New Roman" w:hAnsi="Times New Roman" w:cs="Times New Roman"/>
          <w:sz w:val="24"/>
        </w:rPr>
        <w:t xml:space="preserve"> et al., 2007). Proper assessment of a female athlete’s BMD reflects her working history of energy availability, menstrual status, genetic endowment, and nutritional, behavioral, and environmental factors (</w:t>
      </w:r>
      <w:proofErr w:type="spellStart"/>
      <w:r>
        <w:rPr>
          <w:rFonts w:ascii="Times New Roman" w:hAnsi="Times New Roman" w:cs="Times New Roman"/>
          <w:sz w:val="24"/>
        </w:rPr>
        <w:t>Nattiv</w:t>
      </w:r>
      <w:proofErr w:type="spellEnd"/>
      <w:r>
        <w:rPr>
          <w:rFonts w:ascii="Times New Roman" w:hAnsi="Times New Roman" w:cs="Times New Roman"/>
          <w:sz w:val="24"/>
        </w:rPr>
        <w:t xml:space="preserve"> et al., 2007).</w:t>
      </w:r>
    </w:p>
    <w:p w14:paraId="6546C310" w14:textId="77777777" w:rsidR="008E7DF2" w:rsidRDefault="008E7DF2" w:rsidP="007C1E47">
      <w:pPr>
        <w:spacing w:line="480" w:lineRule="auto"/>
        <w:ind w:firstLine="720"/>
        <w:rPr>
          <w:rFonts w:ascii="Times New Roman" w:hAnsi="Times New Roman" w:cs="Times New Roman"/>
          <w:sz w:val="24"/>
        </w:rPr>
      </w:pPr>
      <w:r>
        <w:rPr>
          <w:rFonts w:ascii="Times New Roman" w:hAnsi="Times New Roman" w:cs="Times New Roman"/>
          <w:sz w:val="24"/>
        </w:rPr>
        <w:t xml:space="preserve"> </w:t>
      </w:r>
      <w:r w:rsidR="007C1E47">
        <w:rPr>
          <w:rFonts w:ascii="Times New Roman" w:hAnsi="Times New Roman" w:cs="Times New Roman"/>
          <w:sz w:val="24"/>
        </w:rPr>
        <w:t>Studies have shown that bone formation is impaired within five days of the onset of low energy availability in healthy, sedentary women, and that extreme measures to restrict the availability of usable energy in the body causes a disconnection between the actions of bone remodeling and resorption</w:t>
      </w:r>
      <w:r w:rsidR="007C1E47">
        <w:rPr>
          <w:rFonts w:ascii="Times New Roman" w:hAnsi="Times New Roman" w:cs="Times New Roman"/>
          <w:sz w:val="24"/>
          <w:vertAlign w:val="superscript"/>
        </w:rPr>
        <w:t xml:space="preserve"> </w:t>
      </w:r>
      <w:r w:rsidR="007C1E47">
        <w:rPr>
          <w:rFonts w:ascii="Times New Roman" w:hAnsi="Times New Roman" w:cs="Times New Roman"/>
          <w:sz w:val="24"/>
        </w:rPr>
        <w:t>(</w:t>
      </w:r>
      <w:proofErr w:type="spellStart"/>
      <w:r w:rsidR="007C1E47">
        <w:rPr>
          <w:rFonts w:ascii="Times New Roman" w:hAnsi="Times New Roman" w:cs="Times New Roman"/>
          <w:sz w:val="24"/>
        </w:rPr>
        <w:t>Javed</w:t>
      </w:r>
      <w:proofErr w:type="spellEnd"/>
      <w:r w:rsidR="007C1E47">
        <w:rPr>
          <w:rFonts w:ascii="Times New Roman" w:hAnsi="Times New Roman" w:cs="Times New Roman"/>
          <w:sz w:val="24"/>
        </w:rPr>
        <w:t xml:space="preserve"> et al., 2013). </w:t>
      </w:r>
      <w:r>
        <w:rPr>
          <w:rFonts w:ascii="Times New Roman" w:hAnsi="Times New Roman" w:cs="Times New Roman"/>
          <w:sz w:val="24"/>
        </w:rPr>
        <w:t>Bone stress injuries are more common in female athletes with menstrual irregularities and/or low BMD (</w:t>
      </w:r>
      <w:proofErr w:type="spellStart"/>
      <w:r>
        <w:rPr>
          <w:rFonts w:ascii="Times New Roman" w:hAnsi="Times New Roman" w:cs="Times New Roman"/>
          <w:sz w:val="24"/>
        </w:rPr>
        <w:t>Desouza</w:t>
      </w:r>
      <w:proofErr w:type="spellEnd"/>
      <w:r>
        <w:rPr>
          <w:rFonts w:ascii="Times New Roman" w:hAnsi="Times New Roman" w:cs="Times New Roman"/>
          <w:sz w:val="24"/>
        </w:rPr>
        <w:t xml:space="preserve"> et al., 2014). However, the onset of amenorrhea does not cause osteoporosis immediately- skeletal demineralization will occur and move a female athlete towards the pathological end of the spectrum</w:t>
      </w:r>
      <w:r>
        <w:rPr>
          <w:rFonts w:ascii="Times New Roman" w:hAnsi="Times New Roman" w:cs="Times New Roman"/>
          <w:sz w:val="24"/>
          <w:vertAlign w:val="superscript"/>
        </w:rPr>
        <w:t xml:space="preserve"> </w:t>
      </w:r>
      <w:r>
        <w:rPr>
          <w:rFonts w:ascii="Times New Roman" w:hAnsi="Times New Roman" w:cs="Times New Roman"/>
          <w:sz w:val="24"/>
        </w:rPr>
        <w:t>(</w:t>
      </w:r>
      <w:proofErr w:type="spellStart"/>
      <w:r>
        <w:rPr>
          <w:rFonts w:ascii="Times New Roman" w:hAnsi="Times New Roman" w:cs="Times New Roman"/>
          <w:sz w:val="24"/>
        </w:rPr>
        <w:t>Nattiv</w:t>
      </w:r>
      <w:proofErr w:type="spellEnd"/>
      <w:r>
        <w:rPr>
          <w:rFonts w:ascii="Times New Roman" w:hAnsi="Times New Roman" w:cs="Times New Roman"/>
          <w:sz w:val="24"/>
        </w:rPr>
        <w:t xml:space="preserve"> et al., 2007). Restoring regul</w:t>
      </w:r>
      <w:r w:rsidR="007463E8">
        <w:rPr>
          <w:rFonts w:ascii="Times New Roman" w:hAnsi="Times New Roman" w:cs="Times New Roman"/>
          <w:sz w:val="24"/>
        </w:rPr>
        <w:t>ar menses will begin to improve</w:t>
      </w:r>
      <w:r>
        <w:rPr>
          <w:rFonts w:ascii="Times New Roman" w:hAnsi="Times New Roman" w:cs="Times New Roman"/>
          <w:sz w:val="24"/>
        </w:rPr>
        <w:t xml:space="preserve"> BMD in an </w:t>
      </w:r>
      <w:proofErr w:type="spellStart"/>
      <w:r>
        <w:rPr>
          <w:rFonts w:ascii="Times New Roman" w:hAnsi="Times New Roman" w:cs="Times New Roman"/>
          <w:sz w:val="24"/>
        </w:rPr>
        <w:t>amenorrheic</w:t>
      </w:r>
      <w:proofErr w:type="spellEnd"/>
      <w:r>
        <w:rPr>
          <w:rFonts w:ascii="Times New Roman" w:hAnsi="Times New Roman" w:cs="Times New Roman"/>
          <w:sz w:val="24"/>
        </w:rPr>
        <w:t xml:space="preserve"> athlete, but it is important to note that BMD is not fully reversible</w:t>
      </w:r>
      <w:r>
        <w:rPr>
          <w:rFonts w:ascii="Times New Roman" w:hAnsi="Times New Roman" w:cs="Times New Roman"/>
          <w:sz w:val="24"/>
          <w:vertAlign w:val="superscript"/>
        </w:rPr>
        <w:t xml:space="preserve"> </w:t>
      </w:r>
      <w:r>
        <w:rPr>
          <w:rFonts w:ascii="Times New Roman" w:hAnsi="Times New Roman" w:cs="Times New Roman"/>
          <w:sz w:val="24"/>
        </w:rPr>
        <w:t>(</w:t>
      </w:r>
      <w:proofErr w:type="spellStart"/>
      <w:r>
        <w:rPr>
          <w:rFonts w:ascii="Times New Roman" w:hAnsi="Times New Roman" w:cs="Times New Roman"/>
          <w:sz w:val="24"/>
        </w:rPr>
        <w:t>Nattiv</w:t>
      </w:r>
      <w:proofErr w:type="spellEnd"/>
      <w:r>
        <w:rPr>
          <w:rFonts w:ascii="Times New Roman" w:hAnsi="Times New Roman" w:cs="Times New Roman"/>
          <w:sz w:val="24"/>
        </w:rPr>
        <w:t xml:space="preserve"> et al., 2007). </w:t>
      </w:r>
    </w:p>
    <w:p w14:paraId="66B63A8A" w14:textId="77777777" w:rsidR="008E7DF2" w:rsidRDefault="008E7DF2" w:rsidP="008E7DF2">
      <w:pPr>
        <w:spacing w:line="480" w:lineRule="auto"/>
        <w:ind w:firstLine="720"/>
        <w:rPr>
          <w:rFonts w:ascii="Times New Roman" w:hAnsi="Times New Roman" w:cs="Times New Roman"/>
          <w:sz w:val="24"/>
        </w:rPr>
      </w:pPr>
      <w:r>
        <w:rPr>
          <w:rFonts w:ascii="Times New Roman" w:hAnsi="Times New Roman" w:cs="Times New Roman"/>
          <w:sz w:val="24"/>
        </w:rPr>
        <w:t xml:space="preserve"> Bone stress injuries often result from chronic, repetitive training and can range from a stress reaction to a fracture involving the cortex of a bone</w:t>
      </w:r>
      <w:r>
        <w:rPr>
          <w:rFonts w:ascii="Times New Roman" w:hAnsi="Times New Roman" w:cs="Times New Roman"/>
          <w:sz w:val="24"/>
          <w:vertAlign w:val="superscript"/>
        </w:rPr>
        <w:t xml:space="preserve"> </w:t>
      </w:r>
      <w:r>
        <w:rPr>
          <w:rFonts w:ascii="Times New Roman" w:hAnsi="Times New Roman" w:cs="Times New Roman"/>
          <w:sz w:val="24"/>
        </w:rPr>
        <w:t>(</w:t>
      </w:r>
      <w:proofErr w:type="spellStart"/>
      <w:r>
        <w:rPr>
          <w:rFonts w:ascii="Times New Roman" w:hAnsi="Times New Roman" w:cs="Times New Roman"/>
          <w:sz w:val="24"/>
        </w:rPr>
        <w:t>Mountjoy</w:t>
      </w:r>
      <w:proofErr w:type="spellEnd"/>
      <w:r>
        <w:rPr>
          <w:rFonts w:ascii="Times New Roman" w:hAnsi="Times New Roman" w:cs="Times New Roman"/>
          <w:sz w:val="24"/>
        </w:rPr>
        <w:t>, 2014). In Thompson et al.’s (2004) study of 300 NCAA Division I-III female collegiate cross country runners, 24% reported having a stress fracture. Some data has shown that endurance runners have lower BMD as compared with other athletes such as sprinters, basketball players, and gymnasts</w:t>
      </w:r>
      <w:r>
        <w:rPr>
          <w:rFonts w:ascii="Times New Roman" w:hAnsi="Times New Roman" w:cs="Times New Roman"/>
          <w:sz w:val="24"/>
          <w:vertAlign w:val="superscript"/>
        </w:rPr>
        <w:t xml:space="preserve"> </w:t>
      </w:r>
      <w:r>
        <w:rPr>
          <w:rFonts w:ascii="Times New Roman" w:hAnsi="Times New Roman" w:cs="Times New Roman"/>
          <w:sz w:val="24"/>
        </w:rPr>
        <w:t xml:space="preserve">(Joffe, 2016). However, evidence also exists that has shown weight-bearing exercises to be </w:t>
      </w:r>
      <w:proofErr w:type="spellStart"/>
      <w:r>
        <w:rPr>
          <w:rFonts w:ascii="Times New Roman" w:hAnsi="Times New Roman" w:cs="Times New Roman"/>
          <w:sz w:val="24"/>
        </w:rPr>
        <w:t>osteo</w:t>
      </w:r>
      <w:proofErr w:type="spellEnd"/>
      <w:r>
        <w:rPr>
          <w:rFonts w:ascii="Times New Roman" w:hAnsi="Times New Roman" w:cs="Times New Roman"/>
          <w:sz w:val="24"/>
        </w:rPr>
        <w:t>-protective, particularly</w:t>
      </w:r>
      <w:r w:rsidR="00D642E9">
        <w:rPr>
          <w:rFonts w:ascii="Times New Roman" w:hAnsi="Times New Roman" w:cs="Times New Roman"/>
          <w:sz w:val="24"/>
        </w:rPr>
        <w:t xml:space="preserve"> if the motions are repetit</w:t>
      </w:r>
      <w:r w:rsidR="003868A3">
        <w:rPr>
          <w:rFonts w:ascii="Times New Roman" w:hAnsi="Times New Roman" w:cs="Times New Roman"/>
          <w:sz w:val="24"/>
        </w:rPr>
        <w:t>ive, such as in distance running</w:t>
      </w:r>
      <w:r>
        <w:rPr>
          <w:rFonts w:ascii="Times New Roman" w:hAnsi="Times New Roman" w:cs="Times New Roman"/>
          <w:sz w:val="24"/>
          <w:vertAlign w:val="superscript"/>
        </w:rPr>
        <w:t xml:space="preserve"> </w:t>
      </w:r>
      <w:r>
        <w:rPr>
          <w:rFonts w:ascii="Times New Roman" w:hAnsi="Times New Roman" w:cs="Times New Roman"/>
          <w:sz w:val="24"/>
        </w:rPr>
        <w:t>(</w:t>
      </w:r>
      <w:proofErr w:type="spellStart"/>
      <w:r>
        <w:rPr>
          <w:rFonts w:ascii="Times New Roman" w:hAnsi="Times New Roman" w:cs="Times New Roman"/>
          <w:sz w:val="24"/>
        </w:rPr>
        <w:t>Javed</w:t>
      </w:r>
      <w:proofErr w:type="spellEnd"/>
      <w:r>
        <w:rPr>
          <w:rFonts w:ascii="Times New Roman" w:hAnsi="Times New Roman" w:cs="Times New Roman"/>
          <w:sz w:val="24"/>
        </w:rPr>
        <w:t xml:space="preserve"> et al., 2013). </w:t>
      </w:r>
    </w:p>
    <w:p w14:paraId="77F0B864" w14:textId="77777777" w:rsidR="00196916" w:rsidRDefault="008E7DF2" w:rsidP="005B2F6F">
      <w:pPr>
        <w:spacing w:line="480" w:lineRule="auto"/>
        <w:ind w:firstLine="720"/>
        <w:rPr>
          <w:rFonts w:ascii="Times New Roman" w:hAnsi="Times New Roman" w:cs="Times New Roman"/>
          <w:sz w:val="24"/>
        </w:rPr>
      </w:pPr>
      <w:r>
        <w:rPr>
          <w:rFonts w:ascii="Times New Roman" w:hAnsi="Times New Roman" w:cs="Times New Roman"/>
          <w:sz w:val="24"/>
        </w:rPr>
        <w:lastRenderedPageBreak/>
        <w:t xml:space="preserve">Both low energy availability and hypoestrogenism due to menstrual dysfunction have independent and cumulative effects on bone health in female athletes. In studies comparing BMD and bone microarchitecture among </w:t>
      </w:r>
      <w:proofErr w:type="spellStart"/>
      <w:r>
        <w:rPr>
          <w:rFonts w:ascii="Times New Roman" w:hAnsi="Times New Roman" w:cs="Times New Roman"/>
          <w:sz w:val="24"/>
        </w:rPr>
        <w:t>amenorrheic</w:t>
      </w:r>
      <w:proofErr w:type="spellEnd"/>
      <w:r>
        <w:rPr>
          <w:rFonts w:ascii="Times New Roman" w:hAnsi="Times New Roman" w:cs="Times New Roman"/>
          <w:sz w:val="24"/>
        </w:rPr>
        <w:t xml:space="preserve">, </w:t>
      </w:r>
      <w:proofErr w:type="spellStart"/>
      <w:r>
        <w:rPr>
          <w:rFonts w:ascii="Times New Roman" w:hAnsi="Times New Roman" w:cs="Times New Roman"/>
          <w:sz w:val="24"/>
        </w:rPr>
        <w:t>eumenorrheic</w:t>
      </w:r>
      <w:proofErr w:type="spellEnd"/>
      <w:r>
        <w:rPr>
          <w:rFonts w:ascii="Times New Roman" w:hAnsi="Times New Roman" w:cs="Times New Roman"/>
          <w:sz w:val="24"/>
        </w:rPr>
        <w:t>, and non-athletes, it was found that increasing the duration of amenorrhea results in a steeper loss of BMD, as well as lessens the positive impact that exercise has on skeletal health</w:t>
      </w:r>
      <w:r>
        <w:rPr>
          <w:rFonts w:ascii="Times New Roman" w:hAnsi="Times New Roman" w:cs="Times New Roman"/>
          <w:sz w:val="24"/>
          <w:vertAlign w:val="superscript"/>
        </w:rPr>
        <w:t xml:space="preserve"> </w:t>
      </w:r>
      <w:r>
        <w:rPr>
          <w:rFonts w:ascii="Times New Roman" w:hAnsi="Times New Roman" w:cs="Times New Roman"/>
          <w:sz w:val="24"/>
        </w:rPr>
        <w:t>(</w:t>
      </w:r>
      <w:proofErr w:type="spellStart"/>
      <w:r>
        <w:rPr>
          <w:rFonts w:ascii="Times New Roman" w:hAnsi="Times New Roman" w:cs="Times New Roman"/>
          <w:sz w:val="24"/>
        </w:rPr>
        <w:t>Javed</w:t>
      </w:r>
      <w:proofErr w:type="spellEnd"/>
      <w:r>
        <w:rPr>
          <w:rFonts w:ascii="Times New Roman" w:hAnsi="Times New Roman" w:cs="Times New Roman"/>
          <w:sz w:val="24"/>
        </w:rPr>
        <w:t xml:space="preserve"> et al., 2013). A combination of low BMD and a reduced number of menstrual cycles has been associated with a prolonged recovery period for female athletes who become injured</w:t>
      </w:r>
      <w:r>
        <w:rPr>
          <w:rFonts w:ascii="Times New Roman" w:hAnsi="Times New Roman" w:cs="Times New Roman"/>
          <w:sz w:val="24"/>
          <w:vertAlign w:val="superscript"/>
        </w:rPr>
        <w:t xml:space="preserve"> </w:t>
      </w:r>
      <w:r>
        <w:rPr>
          <w:rFonts w:ascii="Times New Roman" w:hAnsi="Times New Roman" w:cs="Times New Roman"/>
          <w:sz w:val="24"/>
        </w:rPr>
        <w:t>(</w:t>
      </w:r>
      <w:proofErr w:type="spellStart"/>
      <w:r>
        <w:rPr>
          <w:rFonts w:ascii="Times New Roman" w:hAnsi="Times New Roman" w:cs="Times New Roman"/>
          <w:sz w:val="24"/>
        </w:rPr>
        <w:t>Mountjoy</w:t>
      </w:r>
      <w:proofErr w:type="spellEnd"/>
      <w:r>
        <w:rPr>
          <w:rFonts w:ascii="Times New Roman" w:hAnsi="Times New Roman" w:cs="Times New Roman"/>
          <w:sz w:val="24"/>
        </w:rPr>
        <w:t>, 2014).</w:t>
      </w:r>
    </w:p>
    <w:p w14:paraId="68DEC29F" w14:textId="77777777" w:rsidR="008E7DF2" w:rsidRPr="00224538" w:rsidRDefault="005B2F6F" w:rsidP="008E7DF2">
      <w:pPr>
        <w:spacing w:line="480" w:lineRule="auto"/>
        <w:rPr>
          <w:rFonts w:ascii="Times New Roman" w:hAnsi="Times New Roman" w:cs="Times New Roman"/>
          <w:b/>
          <w:sz w:val="24"/>
        </w:rPr>
      </w:pPr>
      <w:r>
        <w:rPr>
          <w:rFonts w:ascii="Times New Roman" w:hAnsi="Times New Roman" w:cs="Times New Roman"/>
          <w:b/>
          <w:sz w:val="24"/>
        </w:rPr>
        <w:t xml:space="preserve">Pressure to </w:t>
      </w:r>
      <w:r w:rsidR="001D3CA6">
        <w:rPr>
          <w:rFonts w:ascii="Times New Roman" w:hAnsi="Times New Roman" w:cs="Times New Roman"/>
          <w:b/>
          <w:sz w:val="24"/>
        </w:rPr>
        <w:t>p</w:t>
      </w:r>
      <w:r>
        <w:rPr>
          <w:rFonts w:ascii="Times New Roman" w:hAnsi="Times New Roman" w:cs="Times New Roman"/>
          <w:b/>
          <w:sz w:val="24"/>
        </w:rPr>
        <w:t xml:space="preserve">erform and its </w:t>
      </w:r>
      <w:r w:rsidR="001D3CA6">
        <w:rPr>
          <w:rFonts w:ascii="Times New Roman" w:hAnsi="Times New Roman" w:cs="Times New Roman"/>
          <w:b/>
          <w:sz w:val="24"/>
        </w:rPr>
        <w:t>r</w:t>
      </w:r>
      <w:r>
        <w:rPr>
          <w:rFonts w:ascii="Times New Roman" w:hAnsi="Times New Roman" w:cs="Times New Roman"/>
          <w:b/>
          <w:sz w:val="24"/>
        </w:rPr>
        <w:t xml:space="preserve">elation to the </w:t>
      </w:r>
      <w:r w:rsidR="001D3CA6">
        <w:rPr>
          <w:rFonts w:ascii="Times New Roman" w:hAnsi="Times New Roman" w:cs="Times New Roman"/>
          <w:b/>
          <w:sz w:val="24"/>
        </w:rPr>
        <w:t>h</w:t>
      </w:r>
      <w:r>
        <w:rPr>
          <w:rFonts w:ascii="Times New Roman" w:hAnsi="Times New Roman" w:cs="Times New Roman"/>
          <w:b/>
          <w:sz w:val="24"/>
        </w:rPr>
        <w:t xml:space="preserve">ealth of </w:t>
      </w:r>
      <w:r w:rsidR="001D3CA6">
        <w:rPr>
          <w:rFonts w:ascii="Times New Roman" w:hAnsi="Times New Roman" w:cs="Times New Roman"/>
          <w:b/>
          <w:sz w:val="24"/>
        </w:rPr>
        <w:t>f</w:t>
      </w:r>
      <w:r>
        <w:rPr>
          <w:rFonts w:ascii="Times New Roman" w:hAnsi="Times New Roman" w:cs="Times New Roman"/>
          <w:b/>
          <w:sz w:val="24"/>
        </w:rPr>
        <w:t xml:space="preserve">emale </w:t>
      </w:r>
      <w:r w:rsidR="001D3CA6">
        <w:rPr>
          <w:rFonts w:ascii="Times New Roman" w:hAnsi="Times New Roman" w:cs="Times New Roman"/>
          <w:b/>
          <w:sz w:val="24"/>
        </w:rPr>
        <w:t>a</w:t>
      </w:r>
      <w:r w:rsidR="008E7DF2" w:rsidRPr="00224538">
        <w:rPr>
          <w:rFonts w:ascii="Times New Roman" w:hAnsi="Times New Roman" w:cs="Times New Roman"/>
          <w:b/>
          <w:sz w:val="24"/>
        </w:rPr>
        <w:t xml:space="preserve">thletes </w:t>
      </w:r>
    </w:p>
    <w:p w14:paraId="44DD35FD" w14:textId="77777777" w:rsidR="008E7DF2" w:rsidRDefault="008E7DF2" w:rsidP="008E7DF2">
      <w:pPr>
        <w:spacing w:line="480" w:lineRule="auto"/>
        <w:rPr>
          <w:rFonts w:ascii="Times New Roman" w:hAnsi="Times New Roman" w:cs="Times New Roman"/>
          <w:sz w:val="24"/>
        </w:rPr>
      </w:pPr>
      <w:r>
        <w:rPr>
          <w:rFonts w:ascii="Times New Roman" w:hAnsi="Times New Roman" w:cs="Times New Roman"/>
          <w:sz w:val="24"/>
        </w:rPr>
        <w:t xml:space="preserve">     </w:t>
      </w:r>
      <w:r w:rsidR="003868A3">
        <w:rPr>
          <w:rFonts w:ascii="Times New Roman" w:hAnsi="Times New Roman" w:cs="Times New Roman"/>
          <w:sz w:val="24"/>
        </w:rPr>
        <w:t>Female athletes often derive a large component of their self-worth from their perceived athletic competence.</w:t>
      </w:r>
      <w:r>
        <w:rPr>
          <w:rFonts w:ascii="Times New Roman" w:hAnsi="Times New Roman" w:cs="Times New Roman"/>
          <w:sz w:val="24"/>
        </w:rPr>
        <w:t xml:space="preserve"> </w:t>
      </w:r>
      <w:r w:rsidR="00196916">
        <w:rPr>
          <w:rFonts w:ascii="Times New Roman" w:hAnsi="Times New Roman" w:cs="Times New Roman"/>
          <w:sz w:val="24"/>
        </w:rPr>
        <w:t>Saint-</w:t>
      </w:r>
      <w:proofErr w:type="spellStart"/>
      <w:r w:rsidR="00196916">
        <w:rPr>
          <w:rFonts w:ascii="Times New Roman" w:hAnsi="Times New Roman" w:cs="Times New Roman"/>
          <w:sz w:val="24"/>
        </w:rPr>
        <w:t>Phard</w:t>
      </w:r>
      <w:proofErr w:type="spellEnd"/>
      <w:r w:rsidR="00196916">
        <w:rPr>
          <w:rFonts w:ascii="Times New Roman" w:hAnsi="Times New Roman" w:cs="Times New Roman"/>
          <w:sz w:val="24"/>
        </w:rPr>
        <w:t>, Brent, Marx, and York (1999)</w:t>
      </w:r>
      <w:r w:rsidR="003868A3">
        <w:rPr>
          <w:rFonts w:ascii="Times New Roman" w:hAnsi="Times New Roman" w:cs="Times New Roman"/>
          <w:sz w:val="24"/>
        </w:rPr>
        <w:t xml:space="preserve"> found that there was a direct correlation between perceived athletic competence and self</w:t>
      </w:r>
      <w:r w:rsidR="00196916">
        <w:rPr>
          <w:rFonts w:ascii="Times New Roman" w:hAnsi="Times New Roman" w:cs="Times New Roman"/>
          <w:sz w:val="24"/>
        </w:rPr>
        <w:t xml:space="preserve">-worth for collegiate female </w:t>
      </w:r>
      <w:r w:rsidR="003868A3">
        <w:rPr>
          <w:rFonts w:ascii="Times New Roman" w:hAnsi="Times New Roman" w:cs="Times New Roman"/>
          <w:sz w:val="24"/>
        </w:rPr>
        <w:t>athletes. Saint-</w:t>
      </w:r>
      <w:proofErr w:type="spellStart"/>
      <w:r w:rsidR="003868A3">
        <w:rPr>
          <w:rFonts w:ascii="Times New Roman" w:hAnsi="Times New Roman" w:cs="Times New Roman"/>
          <w:sz w:val="24"/>
        </w:rPr>
        <w:t>Phard</w:t>
      </w:r>
      <w:proofErr w:type="spellEnd"/>
      <w:r w:rsidR="003868A3">
        <w:rPr>
          <w:rFonts w:ascii="Times New Roman" w:hAnsi="Times New Roman" w:cs="Times New Roman"/>
          <w:sz w:val="24"/>
        </w:rPr>
        <w:t xml:space="preserve"> et al. (1999) also</w:t>
      </w:r>
      <w:r>
        <w:rPr>
          <w:rFonts w:ascii="Times New Roman" w:hAnsi="Times New Roman" w:cs="Times New Roman"/>
          <w:sz w:val="24"/>
        </w:rPr>
        <w:t xml:space="preserve"> found that elite female collegiate athletes actual</w:t>
      </w:r>
      <w:r w:rsidR="00D642E9">
        <w:rPr>
          <w:rFonts w:ascii="Times New Roman" w:hAnsi="Times New Roman" w:cs="Times New Roman"/>
          <w:sz w:val="24"/>
        </w:rPr>
        <w:t>ly have lower self-esteem than female non-athletes</w:t>
      </w:r>
      <w:r>
        <w:rPr>
          <w:rFonts w:ascii="Times New Roman" w:hAnsi="Times New Roman" w:cs="Times New Roman"/>
          <w:sz w:val="24"/>
        </w:rPr>
        <w:t xml:space="preserve">. </w:t>
      </w:r>
    </w:p>
    <w:p w14:paraId="756CF7C9" w14:textId="77777777" w:rsidR="008E7DF2" w:rsidRDefault="00306A6F" w:rsidP="008E7DF2">
      <w:pPr>
        <w:spacing w:line="480" w:lineRule="auto"/>
        <w:ind w:firstLine="720"/>
        <w:rPr>
          <w:rFonts w:ascii="Times New Roman" w:hAnsi="Times New Roman" w:cs="Times New Roman"/>
          <w:sz w:val="24"/>
        </w:rPr>
      </w:pPr>
      <w:r>
        <w:rPr>
          <w:rFonts w:ascii="Times New Roman" w:hAnsi="Times New Roman" w:cs="Times New Roman"/>
          <w:sz w:val="24"/>
        </w:rPr>
        <w:t xml:space="preserve">The </w:t>
      </w:r>
      <w:r w:rsidR="008E7DF2">
        <w:rPr>
          <w:rFonts w:ascii="Times New Roman" w:hAnsi="Times New Roman" w:cs="Times New Roman"/>
          <w:sz w:val="24"/>
        </w:rPr>
        <w:t xml:space="preserve">desire to succeed and align with bodily appearance expectations </w:t>
      </w:r>
      <w:r>
        <w:rPr>
          <w:rFonts w:ascii="Times New Roman" w:hAnsi="Times New Roman" w:cs="Times New Roman"/>
          <w:sz w:val="24"/>
        </w:rPr>
        <w:t xml:space="preserve">as competition level increases </w:t>
      </w:r>
      <w:r w:rsidR="008E7DF2">
        <w:rPr>
          <w:rFonts w:ascii="Times New Roman" w:hAnsi="Times New Roman" w:cs="Times New Roman"/>
          <w:sz w:val="24"/>
        </w:rPr>
        <w:t>often drives female athletes into unhealthy behaviors. The study by Thompson et al. (2004) has shown that NCAA Division I female collegiate cross country runners athletes spent significantly more time exercising weekly (11 hours/week) than DII or DIII female runners (8 hours/week). The research performed by Thompson et al. went on to find that DI female cross country runners valued exercise and a controlled training regimen more, tied more of their personal identity to exercise, and reported enjoying competition more than DII or DIII female runners. The study concluded by finding that Division I female collegiate runners were at a higher risk for developing subclinical eating disorders than the other divisions</w:t>
      </w:r>
      <w:r w:rsidR="008E7DF2">
        <w:rPr>
          <w:rFonts w:ascii="Times New Roman" w:hAnsi="Times New Roman" w:cs="Times New Roman"/>
          <w:sz w:val="24"/>
          <w:vertAlign w:val="superscript"/>
        </w:rPr>
        <w:t xml:space="preserve"> </w:t>
      </w:r>
      <w:r w:rsidR="008E7DF2">
        <w:rPr>
          <w:rFonts w:ascii="Times New Roman" w:hAnsi="Times New Roman" w:cs="Times New Roman"/>
          <w:sz w:val="24"/>
        </w:rPr>
        <w:t xml:space="preserve">(Thompson et al., 2004). A different study by Christy Picard (1999) that specifically examined eating attitudes </w:t>
      </w:r>
      <w:r w:rsidR="008E7DF2">
        <w:rPr>
          <w:rFonts w:ascii="Times New Roman" w:hAnsi="Times New Roman" w:cs="Times New Roman"/>
          <w:sz w:val="24"/>
        </w:rPr>
        <w:lastRenderedPageBreak/>
        <w:t>among a sample of NCAA DI, DII, and non-athletes found that athletes at higher levels of competition showed more signs of pathological eating and were at an increased risk for the development of eating disorders. Higher subjective levels of competiveness, pressure to perform, and prevalence of a drive for thinness were reported amongst Division I athletes than those competing in DIII</w:t>
      </w:r>
      <w:r w:rsidR="008E7DF2">
        <w:rPr>
          <w:rFonts w:ascii="Times New Roman" w:hAnsi="Times New Roman" w:cs="Times New Roman"/>
          <w:sz w:val="24"/>
          <w:vertAlign w:val="superscript"/>
        </w:rPr>
        <w:t xml:space="preserve"> </w:t>
      </w:r>
      <w:r w:rsidR="008E7DF2">
        <w:rPr>
          <w:rFonts w:ascii="Times New Roman" w:hAnsi="Times New Roman" w:cs="Times New Roman"/>
          <w:sz w:val="24"/>
        </w:rPr>
        <w:t xml:space="preserve">(Picard, 1999). </w:t>
      </w:r>
    </w:p>
    <w:p w14:paraId="706AC1CB" w14:textId="77777777" w:rsidR="008E7DF2" w:rsidRDefault="008E7DF2" w:rsidP="008E7DF2">
      <w:pPr>
        <w:spacing w:line="480" w:lineRule="auto"/>
        <w:ind w:firstLine="720"/>
        <w:rPr>
          <w:rFonts w:ascii="Times New Roman" w:hAnsi="Times New Roman" w:cs="Times New Roman"/>
          <w:sz w:val="24"/>
        </w:rPr>
      </w:pPr>
      <w:r>
        <w:rPr>
          <w:rFonts w:ascii="Times New Roman" w:eastAsia="Calibri" w:hAnsi="Times New Roman" w:cs="Times New Roman"/>
          <w:sz w:val="24"/>
          <w:szCs w:val="24"/>
        </w:rPr>
        <w:t>This research study</w:t>
      </w:r>
      <w:r w:rsidRPr="004E467B">
        <w:rPr>
          <w:rFonts w:ascii="Times New Roman" w:eastAsia="Calibri" w:hAnsi="Times New Roman" w:cs="Times New Roman"/>
          <w:sz w:val="24"/>
          <w:szCs w:val="24"/>
        </w:rPr>
        <w:t xml:space="preserve"> will survey members of female cross country teams about each athlete’s personal experiences with any of the three aspects of the Female Athlete Triad. </w:t>
      </w:r>
      <w:r>
        <w:rPr>
          <w:rFonts w:ascii="Times New Roman" w:eastAsia="Calibri" w:hAnsi="Times New Roman" w:cs="Times New Roman"/>
          <w:sz w:val="24"/>
          <w:szCs w:val="24"/>
        </w:rPr>
        <w:t>The</w:t>
      </w:r>
      <w:r w:rsidRPr="004E467B">
        <w:rPr>
          <w:rFonts w:ascii="Times New Roman" w:eastAsia="Calibri" w:hAnsi="Times New Roman" w:cs="Times New Roman"/>
          <w:sz w:val="24"/>
          <w:szCs w:val="24"/>
        </w:rPr>
        <w:t xml:space="preserve"> following criteria of schools in Pennsylvania</w:t>
      </w:r>
      <w:r>
        <w:rPr>
          <w:rFonts w:ascii="Times New Roman" w:eastAsia="Calibri" w:hAnsi="Times New Roman" w:cs="Times New Roman"/>
          <w:sz w:val="24"/>
          <w:szCs w:val="24"/>
        </w:rPr>
        <w:t xml:space="preserve"> will be used</w:t>
      </w:r>
      <w:r w:rsidRPr="004E467B">
        <w:rPr>
          <w:rFonts w:ascii="Times New Roman" w:eastAsia="Calibri" w:hAnsi="Times New Roman" w:cs="Times New Roman"/>
          <w:sz w:val="24"/>
          <w:szCs w:val="24"/>
        </w:rPr>
        <w:t>: NCAA DIII University, NCAA DII University, and NCAA Division I University.</w:t>
      </w:r>
      <w:r>
        <w:rPr>
          <w:rFonts w:ascii="Times New Roman" w:eastAsia="Calibri" w:hAnsi="Times New Roman" w:cs="Times New Roman"/>
          <w:sz w:val="24"/>
          <w:szCs w:val="24"/>
        </w:rPr>
        <w:t xml:space="preserve"> </w:t>
      </w:r>
      <w:r w:rsidRPr="00B730CB">
        <w:rPr>
          <w:rFonts w:ascii="Times New Roman" w:hAnsi="Times New Roman" w:cs="Times New Roman"/>
          <w:sz w:val="24"/>
        </w:rPr>
        <w:t>This study</w:t>
      </w:r>
      <w:r>
        <w:rPr>
          <w:rFonts w:ascii="Times New Roman" w:hAnsi="Times New Roman" w:cs="Times New Roman"/>
          <w:sz w:val="24"/>
        </w:rPr>
        <w:t xml:space="preserve"> hypothesizes</w:t>
      </w:r>
      <w:r w:rsidRPr="00B730CB">
        <w:rPr>
          <w:rFonts w:ascii="Times New Roman" w:hAnsi="Times New Roman" w:cs="Times New Roman"/>
          <w:sz w:val="24"/>
        </w:rPr>
        <w:t xml:space="preserve"> to find that there will be the </w:t>
      </w:r>
      <w:r w:rsidRPr="00B730CB">
        <w:rPr>
          <w:rFonts w:ascii="Times New Roman" w:hAnsi="Times New Roman" w:cs="Times New Roman"/>
          <w:sz w:val="24"/>
          <w:szCs w:val="24"/>
        </w:rPr>
        <w:t>highest prevalence of aspects of the triad in Division I cross country, second most in Division II, and third most in DIII cross country.</w:t>
      </w:r>
      <w:r>
        <w:rPr>
          <w:rFonts w:ascii="Times New Roman" w:hAnsi="Times New Roman" w:cs="Times New Roman"/>
          <w:sz w:val="24"/>
          <w:szCs w:val="24"/>
        </w:rPr>
        <w:t xml:space="preserve"> </w:t>
      </w:r>
      <w:r>
        <w:rPr>
          <w:rFonts w:ascii="Times New Roman" w:hAnsi="Times New Roman" w:cs="Times New Roman"/>
          <w:sz w:val="24"/>
        </w:rPr>
        <w:t xml:space="preserve"> </w:t>
      </w:r>
      <w:r w:rsidRPr="00604DB7">
        <w:rPr>
          <w:rFonts w:ascii="Times New Roman" w:hAnsi="Times New Roman" w:cs="Times New Roman"/>
          <w:sz w:val="24"/>
        </w:rPr>
        <w:t xml:space="preserve">This is based on </w:t>
      </w:r>
      <w:r>
        <w:rPr>
          <w:rFonts w:ascii="Times New Roman" w:hAnsi="Times New Roman" w:cs="Times New Roman"/>
          <w:sz w:val="24"/>
        </w:rPr>
        <w:t>the above research that Division I female runners have been found to display characteristics of disordered eating at a higher occurrence than Division III female runners (Picard,1999). Division I female runners have also been found to spend more time exercising than female Division II or Division III runners, as well as experienced increased competiveness and related more of their personal identity to their success in the sport (Thompson, et al., 2004)</w:t>
      </w:r>
      <w:r w:rsidRPr="00604DB7">
        <w:rPr>
          <w:rFonts w:ascii="Times New Roman" w:hAnsi="Times New Roman" w:cs="Times New Roman"/>
          <w:sz w:val="24"/>
        </w:rPr>
        <w:t>.</w:t>
      </w:r>
      <w:r>
        <w:rPr>
          <w:rFonts w:ascii="Times New Roman" w:hAnsi="Times New Roman" w:cs="Times New Roman"/>
          <w:sz w:val="24"/>
        </w:rPr>
        <w:t xml:space="preserve"> Division I female cross country athletes also must often perform at a more advanced level than Division II or Division III runners, due in part to increased monetary resources being dedicated to scholarships and other resources for the athletic departments at Division I institutions (NCAA,2016). </w:t>
      </w:r>
    </w:p>
    <w:p w14:paraId="4A99789D" w14:textId="77777777" w:rsidR="00DD40DF" w:rsidRDefault="00DD40DF" w:rsidP="0066368B">
      <w:pPr>
        <w:spacing w:line="480" w:lineRule="auto"/>
        <w:rPr>
          <w:rFonts w:ascii="Times New Roman" w:eastAsia="Calibri" w:hAnsi="Times New Roman" w:cs="Times New Roman"/>
          <w:sz w:val="24"/>
          <w:szCs w:val="24"/>
        </w:rPr>
      </w:pPr>
    </w:p>
    <w:p w14:paraId="7CB50037" w14:textId="77777777" w:rsidR="005F3531" w:rsidRDefault="005F3531" w:rsidP="0066368B">
      <w:pPr>
        <w:spacing w:line="480" w:lineRule="auto"/>
        <w:rPr>
          <w:rFonts w:ascii="Times New Roman" w:eastAsia="Calibri" w:hAnsi="Times New Roman" w:cs="Times New Roman"/>
          <w:sz w:val="24"/>
          <w:szCs w:val="24"/>
        </w:rPr>
      </w:pPr>
    </w:p>
    <w:p w14:paraId="46D62E5F" w14:textId="77777777" w:rsidR="005F3531" w:rsidRDefault="005F3531" w:rsidP="0066368B">
      <w:pPr>
        <w:spacing w:line="480" w:lineRule="auto"/>
        <w:rPr>
          <w:rFonts w:ascii="Times New Roman" w:eastAsia="Calibri" w:hAnsi="Times New Roman" w:cs="Times New Roman"/>
          <w:sz w:val="24"/>
          <w:szCs w:val="24"/>
        </w:rPr>
      </w:pPr>
    </w:p>
    <w:p w14:paraId="21BDDE09" w14:textId="77777777" w:rsidR="005F3531" w:rsidRDefault="005F3531" w:rsidP="0066368B">
      <w:pPr>
        <w:spacing w:line="480" w:lineRule="auto"/>
        <w:rPr>
          <w:rFonts w:ascii="Times New Roman" w:eastAsia="Calibri" w:hAnsi="Times New Roman" w:cs="Times New Roman"/>
          <w:sz w:val="24"/>
          <w:szCs w:val="24"/>
        </w:rPr>
      </w:pPr>
    </w:p>
    <w:p w14:paraId="0BFBCBDA" w14:textId="77777777" w:rsidR="00196916" w:rsidRDefault="00196916" w:rsidP="0066368B">
      <w:pPr>
        <w:spacing w:line="480" w:lineRule="auto"/>
        <w:rPr>
          <w:rFonts w:ascii="Times New Roman" w:eastAsia="Calibri" w:hAnsi="Times New Roman" w:cs="Times New Roman"/>
          <w:sz w:val="24"/>
          <w:szCs w:val="24"/>
        </w:rPr>
      </w:pPr>
    </w:p>
    <w:p w14:paraId="55C80FBC" w14:textId="77777777" w:rsidR="008E7DF2" w:rsidRDefault="008E7DF2" w:rsidP="008E7DF2">
      <w:pPr>
        <w:spacing w:line="480" w:lineRule="auto"/>
        <w:ind w:firstLine="720"/>
        <w:jc w:val="center"/>
        <w:rPr>
          <w:rFonts w:ascii="Times New Roman" w:hAnsi="Times New Roman" w:cs="Times New Roman"/>
          <w:b/>
          <w:sz w:val="24"/>
        </w:rPr>
      </w:pPr>
      <w:r w:rsidRPr="006D458E">
        <w:rPr>
          <w:rFonts w:ascii="Times New Roman" w:hAnsi="Times New Roman" w:cs="Times New Roman"/>
          <w:b/>
          <w:sz w:val="24"/>
        </w:rPr>
        <w:t>Methods</w:t>
      </w:r>
    </w:p>
    <w:p w14:paraId="77107935" w14:textId="77777777" w:rsidR="008E7DF2" w:rsidRDefault="008E7DF2" w:rsidP="008E7DF2">
      <w:pPr>
        <w:spacing w:line="480" w:lineRule="auto"/>
        <w:rPr>
          <w:rFonts w:ascii="Times New Roman" w:hAnsi="Times New Roman" w:cs="Times New Roman"/>
          <w:b/>
          <w:sz w:val="24"/>
        </w:rPr>
      </w:pPr>
      <w:r w:rsidRPr="00B730CB">
        <w:rPr>
          <w:rFonts w:ascii="Times New Roman" w:hAnsi="Times New Roman" w:cs="Times New Roman"/>
          <w:b/>
          <w:sz w:val="24"/>
        </w:rPr>
        <w:t>Participants</w:t>
      </w:r>
      <w:r>
        <w:rPr>
          <w:rFonts w:ascii="Times New Roman" w:hAnsi="Times New Roman" w:cs="Times New Roman"/>
          <w:b/>
          <w:sz w:val="24"/>
        </w:rPr>
        <w:t xml:space="preserve"> </w:t>
      </w:r>
    </w:p>
    <w:p w14:paraId="4E06E542" w14:textId="77777777" w:rsidR="008E7DF2" w:rsidRPr="00DA1D9F" w:rsidRDefault="008E7DF2" w:rsidP="008E7DF2">
      <w:pPr>
        <w:spacing w:line="480" w:lineRule="auto"/>
        <w:ind w:firstLine="720"/>
        <w:rPr>
          <w:rFonts w:ascii="Times New Roman" w:hAnsi="Times New Roman" w:cs="Times New Roman"/>
          <w:sz w:val="24"/>
        </w:rPr>
      </w:pPr>
      <w:r>
        <w:rPr>
          <w:rFonts w:ascii="Times New Roman" w:hAnsi="Times New Roman" w:cs="Times New Roman"/>
          <w:sz w:val="24"/>
        </w:rPr>
        <w:t xml:space="preserve">A total of 43 female collegiate cross country athletes took the survey used in this study. A total of 18 athletes were from a single team at a Division I institution, 13 athletes from a Division II institution, and 12 athletes from a Division III institution. The participants were invited to be included in this study through email.  A total of 11 of the athletes (26%) reported participating in cross country for 1-3 years, 15 athletes (35%) participating for 4-6 years, 10 athletes (23%) participating for 7-9 years, and 7 (16%) athletes participating for 10-12 years. </w:t>
      </w:r>
    </w:p>
    <w:p w14:paraId="7995EA51" w14:textId="77777777" w:rsidR="008E7DF2" w:rsidRDefault="008E7DF2" w:rsidP="008E7DF2">
      <w:pPr>
        <w:spacing w:line="480" w:lineRule="auto"/>
        <w:rPr>
          <w:rFonts w:ascii="Times New Roman" w:hAnsi="Times New Roman" w:cs="Times New Roman"/>
          <w:b/>
          <w:sz w:val="24"/>
        </w:rPr>
      </w:pPr>
      <w:r>
        <w:rPr>
          <w:rFonts w:ascii="Times New Roman" w:hAnsi="Times New Roman" w:cs="Times New Roman"/>
          <w:b/>
          <w:sz w:val="24"/>
        </w:rPr>
        <w:t>Materials</w:t>
      </w:r>
    </w:p>
    <w:p w14:paraId="074B215C" w14:textId="77777777" w:rsidR="001D3CA6" w:rsidRDefault="008E7DF2" w:rsidP="001D3CA6">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An online survey was created using the suggested Female Athlete Triad screening questions</w:t>
      </w:r>
      <w:r w:rsidRPr="004E467B">
        <w:rPr>
          <w:rFonts w:ascii="Times New Roman" w:eastAsia="Calibri" w:hAnsi="Times New Roman" w:cs="Times New Roman"/>
          <w:sz w:val="24"/>
          <w:szCs w:val="24"/>
        </w:rPr>
        <w:t xml:space="preserve"> from the Pre-Participation Physical Evaluation</w:t>
      </w:r>
      <w:r>
        <w:rPr>
          <w:rFonts w:ascii="Times New Roman" w:eastAsia="Calibri" w:hAnsi="Times New Roman" w:cs="Times New Roman"/>
          <w:sz w:val="24"/>
          <w:szCs w:val="24"/>
        </w:rPr>
        <w:t xml:space="preserve">. These screening questions were prepared and recommended for use </w:t>
      </w:r>
      <w:r w:rsidRPr="004E467B">
        <w:rPr>
          <w:rFonts w:ascii="Times New Roman" w:eastAsia="Calibri" w:hAnsi="Times New Roman" w:cs="Times New Roman"/>
          <w:sz w:val="24"/>
          <w:szCs w:val="24"/>
        </w:rPr>
        <w:t>by the 2014 Female Athlete Triad Coalition Consensus Statement on Treatment and Return to Play of the Female Athlete Triad</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DeSouza</w:t>
      </w:r>
      <w:proofErr w:type="spellEnd"/>
      <w:r>
        <w:rPr>
          <w:rFonts w:ascii="Times New Roman" w:eastAsia="Calibri" w:hAnsi="Times New Roman" w:cs="Times New Roman"/>
          <w:sz w:val="24"/>
          <w:szCs w:val="24"/>
        </w:rPr>
        <w:t xml:space="preserve"> et al., 2014)</w:t>
      </w:r>
      <w:r w:rsidRPr="004E467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beginning survey questions determine the grade of the survey taker, the number of years she participated in cross country, if she ever obtained “varsity” status (placing within the top 7 on team) in college cross country, and the division level of her school. The survey then included two specific questions for each of the three Triad components aiming to determine if a survey taker demonstrated a known risk factor for each component. The survey was created for use in an online format using Google Forms. The survey was used to provide this study with numerical </w:t>
      </w:r>
      <w:r>
        <w:rPr>
          <w:rFonts w:ascii="Times New Roman" w:eastAsia="Calibri" w:hAnsi="Times New Roman" w:cs="Times New Roman"/>
          <w:sz w:val="24"/>
          <w:szCs w:val="24"/>
        </w:rPr>
        <w:lastRenderedPageBreak/>
        <w:t xml:space="preserve">data showing the total number of risk factors for the Female Athlete Triad condition each athlete on her respective team reported to experience. </w:t>
      </w:r>
    </w:p>
    <w:p w14:paraId="684B8AAE" w14:textId="77777777" w:rsidR="008E7DF2" w:rsidRDefault="008E7DF2" w:rsidP="001D3CA6">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To obtain participants, </w:t>
      </w:r>
      <w:r w:rsidRPr="008C61D9">
        <w:rPr>
          <w:rFonts w:ascii="Times New Roman" w:eastAsia="Calibri" w:hAnsi="Times New Roman" w:cs="Times New Roman"/>
          <w:sz w:val="24"/>
          <w:szCs w:val="24"/>
        </w:rPr>
        <w:t>I personally cont</w:t>
      </w:r>
      <w:r>
        <w:rPr>
          <w:rFonts w:ascii="Times New Roman" w:eastAsia="Calibri" w:hAnsi="Times New Roman" w:cs="Times New Roman"/>
          <w:sz w:val="24"/>
          <w:szCs w:val="24"/>
        </w:rPr>
        <w:t>acted the head coaches at each i</w:t>
      </w:r>
      <w:r w:rsidRPr="008C61D9">
        <w:rPr>
          <w:rFonts w:ascii="Times New Roman" w:eastAsia="Calibri" w:hAnsi="Times New Roman" w:cs="Times New Roman"/>
          <w:sz w:val="24"/>
          <w:szCs w:val="24"/>
        </w:rPr>
        <w:t>nstitution involved in the study</w:t>
      </w:r>
      <w:r w:rsidR="005F3531">
        <w:rPr>
          <w:rFonts w:ascii="Times New Roman" w:eastAsia="Calibri" w:hAnsi="Times New Roman" w:cs="Times New Roman"/>
          <w:sz w:val="24"/>
          <w:szCs w:val="24"/>
        </w:rPr>
        <w:t xml:space="preserve">. </w:t>
      </w:r>
      <w:r w:rsidRPr="008C61D9">
        <w:rPr>
          <w:rFonts w:ascii="Times New Roman" w:eastAsia="Calibri" w:hAnsi="Times New Roman" w:cs="Times New Roman"/>
          <w:sz w:val="24"/>
          <w:szCs w:val="24"/>
        </w:rPr>
        <w:t>When both the head coach and the Institution’s IRB approved my research, the link to the survey</w:t>
      </w:r>
      <w:r>
        <w:rPr>
          <w:rFonts w:ascii="Times New Roman" w:eastAsia="Calibri" w:hAnsi="Times New Roman" w:cs="Times New Roman"/>
          <w:sz w:val="24"/>
          <w:szCs w:val="24"/>
        </w:rPr>
        <w:t>,</w:t>
      </w:r>
      <w:r w:rsidRPr="008C61D9">
        <w:rPr>
          <w:rFonts w:ascii="Times New Roman" w:eastAsia="Calibri" w:hAnsi="Times New Roman" w:cs="Times New Roman"/>
          <w:sz w:val="24"/>
          <w:szCs w:val="24"/>
        </w:rPr>
        <w:t xml:space="preserve"> along with a description of how to complete it and what the results would be used for</w:t>
      </w:r>
      <w:r>
        <w:rPr>
          <w:rFonts w:ascii="Times New Roman" w:eastAsia="Calibri" w:hAnsi="Times New Roman" w:cs="Times New Roman"/>
          <w:sz w:val="24"/>
          <w:szCs w:val="24"/>
        </w:rPr>
        <w:t>,</w:t>
      </w:r>
      <w:r w:rsidRPr="008C61D9">
        <w:rPr>
          <w:rFonts w:ascii="Times New Roman" w:eastAsia="Calibri" w:hAnsi="Times New Roman" w:cs="Times New Roman"/>
          <w:sz w:val="24"/>
          <w:szCs w:val="24"/>
        </w:rPr>
        <w:t xml:space="preserve"> was e-mailed to the head cross country coach of the institution, accompani</w:t>
      </w:r>
      <w:r>
        <w:rPr>
          <w:rFonts w:ascii="Times New Roman" w:eastAsia="Calibri" w:hAnsi="Times New Roman" w:cs="Times New Roman"/>
          <w:sz w:val="24"/>
          <w:szCs w:val="24"/>
        </w:rPr>
        <w:t>ed by</w:t>
      </w:r>
      <w:r w:rsidRPr="008C61D9">
        <w:rPr>
          <w:rFonts w:ascii="Times New Roman" w:eastAsia="Calibri" w:hAnsi="Times New Roman" w:cs="Times New Roman"/>
          <w:sz w:val="24"/>
          <w:szCs w:val="24"/>
        </w:rPr>
        <w:t xml:space="preserve"> directions to request the survey’s distribution to their female cross country team via email from the head coach for team members to then voluntarily take by following the provided link. </w:t>
      </w:r>
    </w:p>
    <w:p w14:paraId="35142142" w14:textId="77777777" w:rsidR="008E7DF2" w:rsidRPr="00E02F5B" w:rsidRDefault="008E7DF2" w:rsidP="008E7DF2">
      <w:pPr>
        <w:spacing w:after="0" w:line="480" w:lineRule="auto"/>
        <w:rPr>
          <w:rFonts w:ascii="Times New Roman" w:eastAsia="Calibri" w:hAnsi="Times New Roman" w:cs="Times New Roman"/>
          <w:b/>
          <w:sz w:val="24"/>
          <w:szCs w:val="24"/>
        </w:rPr>
      </w:pPr>
      <w:r w:rsidRPr="00E02F5B">
        <w:rPr>
          <w:rFonts w:ascii="Times New Roman" w:eastAsia="Calibri" w:hAnsi="Times New Roman" w:cs="Times New Roman"/>
          <w:b/>
          <w:sz w:val="24"/>
          <w:szCs w:val="24"/>
        </w:rPr>
        <w:t xml:space="preserve">Design and </w:t>
      </w:r>
      <w:r w:rsidR="001D3CA6">
        <w:rPr>
          <w:rFonts w:ascii="Times New Roman" w:eastAsia="Calibri" w:hAnsi="Times New Roman" w:cs="Times New Roman"/>
          <w:b/>
          <w:sz w:val="24"/>
          <w:szCs w:val="24"/>
        </w:rPr>
        <w:t>p</w:t>
      </w:r>
      <w:r w:rsidRPr="00E02F5B">
        <w:rPr>
          <w:rFonts w:ascii="Times New Roman" w:eastAsia="Calibri" w:hAnsi="Times New Roman" w:cs="Times New Roman"/>
          <w:b/>
          <w:sz w:val="24"/>
          <w:szCs w:val="24"/>
        </w:rPr>
        <w:t xml:space="preserve">rocedure </w:t>
      </w:r>
    </w:p>
    <w:p w14:paraId="604CB7F7" w14:textId="77777777" w:rsidR="00306A6F" w:rsidRDefault="008E7DF2" w:rsidP="008E7DF2">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5F3531">
        <w:rPr>
          <w:rFonts w:ascii="Times New Roman" w:eastAsia="Calibri" w:hAnsi="Times New Roman" w:cs="Times New Roman"/>
          <w:sz w:val="24"/>
          <w:szCs w:val="24"/>
        </w:rPr>
        <w:t>P</w:t>
      </w:r>
      <w:r>
        <w:rPr>
          <w:rFonts w:ascii="Times New Roman" w:eastAsia="Calibri" w:hAnsi="Times New Roman" w:cs="Times New Roman"/>
          <w:sz w:val="24"/>
          <w:szCs w:val="24"/>
        </w:rPr>
        <w:t xml:space="preserve">articipants who chose to take the survey would click on the </w:t>
      </w:r>
      <w:r w:rsidR="005F3531">
        <w:rPr>
          <w:rFonts w:ascii="Times New Roman" w:eastAsia="Calibri" w:hAnsi="Times New Roman" w:cs="Times New Roman"/>
          <w:sz w:val="24"/>
          <w:szCs w:val="24"/>
        </w:rPr>
        <w:t xml:space="preserve">email </w:t>
      </w:r>
      <w:r>
        <w:rPr>
          <w:rFonts w:ascii="Times New Roman" w:eastAsia="Calibri" w:hAnsi="Times New Roman" w:cs="Times New Roman"/>
          <w:sz w:val="24"/>
          <w:szCs w:val="24"/>
        </w:rPr>
        <w:t>link, bringing them to the survey located on Google Forms. The participants would answer the 11 multiple choice yes or no</w:t>
      </w:r>
      <w:r w:rsidR="005F3531">
        <w:rPr>
          <w:rFonts w:ascii="Times New Roman" w:eastAsia="Calibri" w:hAnsi="Times New Roman" w:cs="Times New Roman"/>
          <w:sz w:val="24"/>
          <w:szCs w:val="24"/>
        </w:rPr>
        <w:t xml:space="preserve"> questions. The </w:t>
      </w:r>
      <w:r>
        <w:rPr>
          <w:rFonts w:ascii="Times New Roman" w:eastAsia="Calibri" w:hAnsi="Times New Roman" w:cs="Times New Roman"/>
          <w:sz w:val="24"/>
          <w:szCs w:val="24"/>
        </w:rPr>
        <w:t xml:space="preserve">total time to take the survey varied individually but lasted less than five minutes for each participant. Each female athlete involved in this study took identical surveys and completed the surveys individually and voluntarily answered each question.  </w:t>
      </w:r>
    </w:p>
    <w:p w14:paraId="7A3A7A82" w14:textId="77777777" w:rsidR="00306A6F" w:rsidRPr="00E812F5" w:rsidRDefault="00306A6F" w:rsidP="008E7DF2">
      <w:pPr>
        <w:spacing w:after="0" w:line="480" w:lineRule="auto"/>
        <w:rPr>
          <w:rFonts w:ascii="Times New Roman" w:eastAsia="Calibri" w:hAnsi="Times New Roman" w:cs="Times New Roman"/>
          <w:sz w:val="24"/>
          <w:szCs w:val="24"/>
        </w:rPr>
      </w:pPr>
    </w:p>
    <w:p w14:paraId="307AD021" w14:textId="77777777" w:rsidR="008E7DF2" w:rsidRDefault="008E7DF2" w:rsidP="008E7DF2">
      <w:pPr>
        <w:spacing w:line="480" w:lineRule="auto"/>
        <w:ind w:firstLine="720"/>
        <w:jc w:val="center"/>
        <w:rPr>
          <w:rFonts w:ascii="Times New Roman" w:hAnsi="Times New Roman" w:cs="Times New Roman"/>
          <w:b/>
          <w:sz w:val="24"/>
        </w:rPr>
      </w:pPr>
      <w:r w:rsidRPr="00DF7A96">
        <w:rPr>
          <w:rFonts w:ascii="Times New Roman" w:hAnsi="Times New Roman" w:cs="Times New Roman"/>
          <w:b/>
          <w:sz w:val="24"/>
        </w:rPr>
        <w:t>Results</w:t>
      </w:r>
    </w:p>
    <w:p w14:paraId="728F420D" w14:textId="77777777" w:rsidR="008E7DF2" w:rsidRPr="00DF7A96" w:rsidRDefault="008E7DF2" w:rsidP="008E7DF2">
      <w:pPr>
        <w:spacing w:line="480" w:lineRule="auto"/>
        <w:ind w:firstLine="720"/>
        <w:rPr>
          <w:rFonts w:ascii="Times New Roman" w:hAnsi="Times New Roman" w:cs="Times New Roman"/>
          <w:sz w:val="24"/>
        </w:rPr>
      </w:pPr>
      <w:r w:rsidRPr="00E24271">
        <w:rPr>
          <w:rFonts w:ascii="Times New Roman" w:hAnsi="Times New Roman" w:cs="Times New Roman"/>
          <w:sz w:val="24"/>
        </w:rPr>
        <w:t xml:space="preserve">Alpha was set at .05. A 1-way ANOVA was run on </w:t>
      </w:r>
      <w:r>
        <w:rPr>
          <w:rFonts w:ascii="Times New Roman" w:hAnsi="Times New Roman" w:cs="Times New Roman"/>
          <w:sz w:val="24"/>
        </w:rPr>
        <w:t xml:space="preserve">the </w:t>
      </w:r>
      <w:r w:rsidRPr="00E24271">
        <w:rPr>
          <w:rFonts w:ascii="Times New Roman" w:hAnsi="Times New Roman" w:cs="Times New Roman"/>
          <w:sz w:val="24"/>
        </w:rPr>
        <w:t>total Female Athlete Triad score to compare the three athletic division</w:t>
      </w:r>
      <w:r>
        <w:rPr>
          <w:rFonts w:ascii="Times New Roman" w:hAnsi="Times New Roman" w:cs="Times New Roman"/>
          <w:sz w:val="24"/>
        </w:rPr>
        <w:t>s, and the results</w:t>
      </w:r>
      <w:r w:rsidRPr="00E24271">
        <w:rPr>
          <w:rFonts w:ascii="Times New Roman" w:hAnsi="Times New Roman" w:cs="Times New Roman"/>
          <w:sz w:val="24"/>
        </w:rPr>
        <w:t xml:space="preserve"> w</w:t>
      </w:r>
      <w:r>
        <w:rPr>
          <w:rFonts w:ascii="Times New Roman" w:hAnsi="Times New Roman" w:cs="Times New Roman"/>
          <w:sz w:val="24"/>
        </w:rPr>
        <w:t>ere found to be not significant;</w:t>
      </w:r>
      <w:r w:rsidRPr="00E24271">
        <w:rPr>
          <w:rFonts w:ascii="Times New Roman" w:hAnsi="Times New Roman" w:cs="Times New Roman"/>
          <w:sz w:val="24"/>
        </w:rPr>
        <w:t xml:space="preserve"> </w:t>
      </w:r>
      <w:r w:rsidRPr="00DF7A96">
        <w:rPr>
          <w:rFonts w:ascii="Times New Roman" w:hAnsi="Times New Roman" w:cs="Times New Roman"/>
          <w:i/>
          <w:sz w:val="24"/>
        </w:rPr>
        <w:t>F</w:t>
      </w:r>
      <w:r w:rsidRPr="00E24271">
        <w:rPr>
          <w:rFonts w:ascii="Times New Roman" w:hAnsi="Times New Roman" w:cs="Times New Roman"/>
          <w:sz w:val="24"/>
        </w:rPr>
        <w:t xml:space="preserve"> (2,40) = .80, </w:t>
      </w:r>
      <w:r w:rsidRPr="00DF7A96">
        <w:rPr>
          <w:rFonts w:ascii="Times New Roman" w:hAnsi="Times New Roman" w:cs="Times New Roman"/>
          <w:i/>
          <w:sz w:val="24"/>
        </w:rPr>
        <w:t>p</w:t>
      </w:r>
      <w:r w:rsidRPr="00E24271">
        <w:rPr>
          <w:rFonts w:ascii="Times New Roman" w:hAnsi="Times New Roman" w:cs="Times New Roman"/>
          <w:sz w:val="24"/>
        </w:rPr>
        <w:t>=.454</w:t>
      </w:r>
      <w:r>
        <w:rPr>
          <w:rFonts w:ascii="Times New Roman" w:hAnsi="Times New Roman" w:cs="Times New Roman"/>
          <w:sz w:val="24"/>
        </w:rPr>
        <w:t>. Results</w:t>
      </w:r>
      <w:r w:rsidRPr="00E24271">
        <w:rPr>
          <w:rFonts w:ascii="Times New Roman" w:hAnsi="Times New Roman" w:cs="Times New Roman"/>
          <w:sz w:val="24"/>
        </w:rPr>
        <w:t xml:space="preserve"> from the survey question regarding female hormones and proper period regulation (Question #11) was removed due to insufficient numbers of responses to the question.</w:t>
      </w:r>
      <w:r>
        <w:rPr>
          <w:rFonts w:ascii="Times New Roman" w:hAnsi="Times New Roman" w:cs="Times New Roman"/>
          <w:sz w:val="24"/>
        </w:rPr>
        <w:t xml:space="preserve"> Refer to</w:t>
      </w:r>
      <w:r w:rsidRPr="00DF7A96">
        <w:rPr>
          <w:rFonts w:ascii="Times New Roman" w:hAnsi="Times New Roman" w:cs="Times New Roman"/>
          <w:sz w:val="24"/>
        </w:rPr>
        <w:t xml:space="preserve"> Table 1 for means. </w:t>
      </w:r>
    </w:p>
    <w:p w14:paraId="7CE5D22C" w14:textId="77777777" w:rsidR="008E7DF2" w:rsidRDefault="008E7DF2" w:rsidP="008E7DF2">
      <w:pPr>
        <w:spacing w:line="480" w:lineRule="auto"/>
        <w:ind w:firstLine="720"/>
        <w:rPr>
          <w:rFonts w:ascii="Times New Roman" w:hAnsi="Times New Roman" w:cs="Times New Roman"/>
          <w:sz w:val="24"/>
        </w:rPr>
      </w:pPr>
      <w:r>
        <w:rPr>
          <w:rFonts w:ascii="Times New Roman" w:hAnsi="Times New Roman" w:cs="Times New Roman"/>
          <w:sz w:val="24"/>
        </w:rPr>
        <w:lastRenderedPageBreak/>
        <w:t xml:space="preserve">A 1-way ANOVA showed that there was no significant difference in mean past participation years in cross country between the three divisions; </w:t>
      </w:r>
      <w:r w:rsidRPr="00DF7A96">
        <w:rPr>
          <w:rFonts w:ascii="Times New Roman" w:hAnsi="Times New Roman" w:cs="Times New Roman"/>
          <w:i/>
          <w:sz w:val="24"/>
        </w:rPr>
        <w:t>F</w:t>
      </w:r>
      <w:r>
        <w:rPr>
          <w:rFonts w:ascii="Times New Roman" w:hAnsi="Times New Roman" w:cs="Times New Roman"/>
          <w:sz w:val="24"/>
        </w:rPr>
        <w:t xml:space="preserve"> (.2, 40) = .18, </w:t>
      </w:r>
      <w:r w:rsidRPr="00DF7A96">
        <w:rPr>
          <w:rFonts w:ascii="Times New Roman" w:hAnsi="Times New Roman" w:cs="Times New Roman"/>
          <w:i/>
          <w:sz w:val="24"/>
        </w:rPr>
        <w:t>p</w:t>
      </w:r>
      <w:r>
        <w:rPr>
          <w:rFonts w:ascii="Times New Roman" w:hAnsi="Times New Roman" w:cs="Times New Roman"/>
          <w:sz w:val="24"/>
        </w:rPr>
        <w:t xml:space="preserve">=.839. Pearson’s correlation was run to compare past cross country participation years and total risk factors for the Female Athlete Triad; </w:t>
      </w:r>
      <w:r w:rsidRPr="00DF7A96">
        <w:rPr>
          <w:rFonts w:ascii="Times New Roman" w:hAnsi="Times New Roman" w:cs="Times New Roman"/>
          <w:i/>
          <w:sz w:val="24"/>
        </w:rPr>
        <w:t xml:space="preserve">r </w:t>
      </w:r>
      <w:r>
        <w:rPr>
          <w:rFonts w:ascii="Times New Roman" w:hAnsi="Times New Roman" w:cs="Times New Roman"/>
          <w:sz w:val="24"/>
        </w:rPr>
        <w:t xml:space="preserve">(41) = + .272, </w:t>
      </w:r>
      <w:r w:rsidRPr="00DF7A96">
        <w:rPr>
          <w:rFonts w:ascii="Times New Roman" w:hAnsi="Times New Roman" w:cs="Times New Roman"/>
          <w:i/>
          <w:sz w:val="24"/>
        </w:rPr>
        <w:t>p</w:t>
      </w:r>
      <w:r>
        <w:rPr>
          <w:rFonts w:ascii="Times New Roman" w:hAnsi="Times New Roman" w:cs="Times New Roman"/>
          <w:sz w:val="24"/>
        </w:rPr>
        <w:t xml:space="preserve">= .078, which was not significant but revealed a “trend” with a 92% confident positive relationship. </w:t>
      </w:r>
    </w:p>
    <w:p w14:paraId="17BCE017" w14:textId="77777777" w:rsidR="001D3CA6" w:rsidRDefault="001D3CA6" w:rsidP="001D3CA6">
      <w:pPr>
        <w:shd w:val="clear" w:color="auto" w:fill="FFFFFF"/>
        <w:spacing w:before="120" w:after="158" w:line="480" w:lineRule="auto"/>
        <w:contextualSpacing/>
        <w:rPr>
          <w:rFonts w:ascii="Times New Roman" w:eastAsia="Times New Roman" w:hAnsi="Times New Roman" w:cs="Times New Roman"/>
          <w:b/>
          <w:sz w:val="24"/>
          <w:szCs w:val="24"/>
        </w:rPr>
      </w:pPr>
      <w:r w:rsidRPr="00CE17EB">
        <w:rPr>
          <w:rFonts w:ascii="Times New Roman" w:eastAsia="Times New Roman" w:hAnsi="Times New Roman" w:cs="Times New Roman"/>
          <w:b/>
          <w:sz w:val="24"/>
          <w:szCs w:val="24"/>
        </w:rPr>
        <w:t>Table</w:t>
      </w:r>
    </w:p>
    <w:p w14:paraId="43EDA0CE" w14:textId="77777777" w:rsidR="001D3CA6" w:rsidRDefault="001D3CA6" w:rsidP="001D3CA6">
      <w:pPr>
        <w:shd w:val="clear" w:color="auto" w:fill="FFFFFF"/>
        <w:spacing w:before="120" w:after="158"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Table 1: Mean Female Athlete Triad Score as a function of Division for Cross Country Athletes</w:t>
      </w:r>
    </w:p>
    <w:p w14:paraId="0E3EDF7F" w14:textId="77777777" w:rsidR="001D3CA6" w:rsidRPr="00976D23" w:rsidRDefault="001D3CA6" w:rsidP="001D3CA6">
      <w:pPr>
        <w:pBdr>
          <w:bottom w:val="single" w:sz="12" w:space="1" w:color="auto"/>
        </w:pBdr>
        <w:shd w:val="clear" w:color="auto" w:fill="FFFFFF"/>
        <w:spacing w:before="120" w:after="158" w:line="480" w:lineRule="auto"/>
        <w:contextualSpacing/>
        <w:rPr>
          <w:rFonts w:ascii="Times New Roman" w:eastAsia="Times New Roman" w:hAnsi="Times New Roman" w:cs="Times New Roman"/>
          <w:i/>
          <w:sz w:val="24"/>
          <w:szCs w:val="24"/>
        </w:rPr>
      </w:pPr>
    </w:p>
    <w:p w14:paraId="1D10CAC1" w14:textId="77777777" w:rsidR="001D3CA6" w:rsidRPr="00976D23" w:rsidRDefault="001D3CA6" w:rsidP="001D3CA6">
      <w:pPr>
        <w:shd w:val="clear" w:color="auto" w:fill="FFFFFF"/>
        <w:spacing w:before="120" w:after="158" w:line="480" w:lineRule="auto"/>
        <w:contextualSpacing/>
        <w:rPr>
          <w:rFonts w:ascii="Times New Roman" w:eastAsia="Times New Roman" w:hAnsi="Times New Roman" w:cs="Times New Roman"/>
          <w:sz w:val="24"/>
          <w:szCs w:val="24"/>
        </w:rPr>
      </w:pPr>
    </w:p>
    <w:p w14:paraId="283F09C2" w14:textId="77777777" w:rsidR="001D3CA6" w:rsidRDefault="001D3CA6" w:rsidP="001D3CA6">
      <w:pPr>
        <w:shd w:val="clear" w:color="auto" w:fill="FFFFFF"/>
        <w:spacing w:before="120" w:after="158" w:line="480" w:lineRule="auto"/>
        <w:contextualSpacing/>
        <w:rPr>
          <w:rFonts w:ascii="Times New Roman" w:eastAsia="Times New Roman" w:hAnsi="Times New Roman" w:cs="Times New Roman"/>
          <w:sz w:val="24"/>
          <w:szCs w:val="24"/>
        </w:rPr>
      </w:pPr>
      <w:r w:rsidRPr="00976D23">
        <w:rPr>
          <w:rFonts w:ascii="Times New Roman" w:eastAsia="Times New Roman" w:hAnsi="Times New Roman" w:cs="Times New Roman"/>
          <w:sz w:val="24"/>
          <w:szCs w:val="24"/>
        </w:rPr>
        <w:tab/>
      </w:r>
      <w:r w:rsidRPr="00976D23">
        <w:rPr>
          <w:rFonts w:ascii="Times New Roman" w:eastAsia="Times New Roman" w:hAnsi="Times New Roman" w:cs="Times New Roman"/>
          <w:sz w:val="24"/>
          <w:szCs w:val="24"/>
        </w:rPr>
        <w:tab/>
      </w:r>
      <w:r w:rsidRPr="00976D23">
        <w:rPr>
          <w:rFonts w:ascii="Times New Roman" w:eastAsia="Times New Roman" w:hAnsi="Times New Roman" w:cs="Times New Roman"/>
          <w:sz w:val="24"/>
          <w:szCs w:val="24"/>
        </w:rPr>
        <w:tab/>
      </w:r>
      <w:r w:rsidRPr="00976D23">
        <w:rPr>
          <w:rFonts w:ascii="Times New Roman" w:eastAsia="Times New Roman" w:hAnsi="Times New Roman" w:cs="Times New Roman"/>
          <w:sz w:val="24"/>
          <w:szCs w:val="24"/>
        </w:rPr>
        <w:tab/>
      </w:r>
      <w:r w:rsidRPr="00976D23">
        <w:rPr>
          <w:rFonts w:ascii="Times New Roman" w:eastAsia="Times New Roman" w:hAnsi="Times New Roman" w:cs="Times New Roman"/>
          <w:sz w:val="24"/>
          <w:szCs w:val="24"/>
        </w:rPr>
        <w:tab/>
      </w:r>
      <w:r w:rsidRPr="00976D23">
        <w:rPr>
          <w:rFonts w:ascii="Times New Roman" w:eastAsia="Times New Roman" w:hAnsi="Times New Roman" w:cs="Times New Roman"/>
          <w:sz w:val="24"/>
          <w:szCs w:val="24"/>
        </w:rPr>
        <w:tab/>
      </w:r>
      <w:r w:rsidRPr="00976D23">
        <w:rPr>
          <w:rFonts w:ascii="Times New Roman" w:eastAsia="Times New Roman" w:hAnsi="Times New Roman" w:cs="Times New Roman"/>
          <w:sz w:val="24"/>
          <w:szCs w:val="24"/>
        </w:rPr>
        <w:tab/>
      </w:r>
      <w:r w:rsidRPr="00976D23">
        <w:rPr>
          <w:rFonts w:ascii="Times New Roman" w:eastAsia="Times New Roman" w:hAnsi="Times New Roman" w:cs="Times New Roman"/>
          <w:sz w:val="24"/>
          <w:szCs w:val="24"/>
        </w:rPr>
        <w:tab/>
      </w:r>
      <w:r w:rsidRPr="00976D23">
        <w:rPr>
          <w:rFonts w:ascii="Times New Roman" w:eastAsia="Times New Roman" w:hAnsi="Times New Roman" w:cs="Times New Roman"/>
          <w:sz w:val="24"/>
          <w:szCs w:val="24"/>
        </w:rPr>
        <w:tab/>
      </w:r>
      <w:r>
        <w:rPr>
          <w:rFonts w:ascii="Times New Roman" w:eastAsia="Times New Roman" w:hAnsi="Times New Roman" w:cs="Times New Roman"/>
          <w:sz w:val="24"/>
          <w:szCs w:val="24"/>
        </w:rPr>
        <w:t>Division</w:t>
      </w:r>
    </w:p>
    <w:p w14:paraId="1566216F" w14:textId="77777777" w:rsidR="001D3CA6" w:rsidRPr="00976D23" w:rsidRDefault="001D3CA6" w:rsidP="001D3CA6">
      <w:pPr>
        <w:shd w:val="clear" w:color="auto" w:fill="FFFFFF"/>
        <w:spacing w:before="120" w:after="158" w:line="480" w:lineRule="auto"/>
        <w:ind w:left="5040" w:firstLine="720"/>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_____________________________</w:t>
      </w:r>
      <w:r w:rsidRPr="00976D23">
        <w:rPr>
          <w:rFonts w:ascii="Times New Roman" w:eastAsia="Times New Roman" w:hAnsi="Times New Roman" w:cs="Times New Roman"/>
          <w:b/>
          <w:sz w:val="24"/>
          <w:szCs w:val="24"/>
        </w:rPr>
        <w:t xml:space="preserve"> </w:t>
      </w:r>
    </w:p>
    <w:p w14:paraId="0A1D5D85" w14:textId="77777777" w:rsidR="001D3CA6" w:rsidRDefault="001D3CA6" w:rsidP="001D3CA6">
      <w:pPr>
        <w:pBdr>
          <w:bottom w:val="single" w:sz="12" w:space="1" w:color="auto"/>
        </w:pBdr>
        <w:shd w:val="clear" w:color="auto" w:fill="FFFFFF"/>
        <w:spacing w:before="120" w:after="158"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 A. T. Score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II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III</w:t>
      </w:r>
    </w:p>
    <w:p w14:paraId="239961A7" w14:textId="77777777" w:rsidR="001D3CA6" w:rsidRDefault="001D3CA6" w:rsidP="001D3CA6">
      <w:pPr>
        <w:shd w:val="clear" w:color="auto" w:fill="FFFFFF"/>
        <w:spacing w:before="120" w:after="158"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1.8889          2.0769           1.5000</w:t>
      </w:r>
      <w:r>
        <w:rPr>
          <w:rFonts w:ascii="Times New Roman" w:eastAsia="Times New Roman" w:hAnsi="Times New Roman" w:cs="Times New Roman"/>
          <w:sz w:val="24"/>
          <w:szCs w:val="24"/>
        </w:rPr>
        <w:tab/>
      </w:r>
    </w:p>
    <w:p w14:paraId="4E440F32" w14:textId="77777777" w:rsidR="001D3CA6" w:rsidRDefault="001D3CA6" w:rsidP="001D3CA6">
      <w:pPr>
        <w:pBdr>
          <w:bottom w:val="single" w:sz="12" w:space="1" w:color="auto"/>
        </w:pBdr>
        <w:shd w:val="clear" w:color="auto" w:fill="FFFFFF"/>
        <w:spacing w:before="120" w:after="158"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.29024</w:t>
      </w:r>
      <w:r>
        <w:rPr>
          <w:rFonts w:ascii="Times New Roman" w:eastAsia="Times New Roman" w:hAnsi="Times New Roman" w:cs="Times New Roman"/>
          <w:sz w:val="24"/>
          <w:szCs w:val="24"/>
        </w:rPr>
        <w:tab/>
        <w:t xml:space="preserve">        .34828            .26112</w:t>
      </w:r>
    </w:p>
    <w:p w14:paraId="2407CE9A" w14:textId="77777777" w:rsidR="001D3CA6" w:rsidRPr="00976D23" w:rsidRDefault="001D3CA6" w:rsidP="001D3CA6">
      <w:pPr>
        <w:shd w:val="clear" w:color="auto" w:fill="FFFFFF"/>
        <w:spacing w:before="120" w:after="158" w:line="480" w:lineRule="auto"/>
        <w:contextualSpacing/>
        <w:rPr>
          <w:rFonts w:ascii="Times New Roman" w:eastAsia="Times New Roman" w:hAnsi="Times New Roman" w:cs="Times New Roman"/>
          <w:sz w:val="24"/>
          <w:szCs w:val="24"/>
        </w:rPr>
      </w:pPr>
    </w:p>
    <w:p w14:paraId="5A8DB0D4" w14:textId="77777777" w:rsidR="001D3CA6" w:rsidRPr="009E04B8" w:rsidRDefault="001D3CA6" w:rsidP="001D3CA6">
      <w:pPr>
        <w:tabs>
          <w:tab w:val="left" w:pos="0"/>
        </w:tabs>
        <w:spacing w:line="480" w:lineRule="auto"/>
        <w:rPr>
          <w:rFonts w:ascii="Times New Roman" w:hAnsi="Times New Roman" w:cs="Times New Roman"/>
          <w:sz w:val="24"/>
        </w:rPr>
      </w:pPr>
    </w:p>
    <w:p w14:paraId="08C5886A" w14:textId="77777777" w:rsidR="008E7DF2" w:rsidRDefault="008E7DF2" w:rsidP="008E7DF2">
      <w:pPr>
        <w:spacing w:line="480" w:lineRule="auto"/>
        <w:ind w:firstLine="720"/>
        <w:jc w:val="center"/>
        <w:rPr>
          <w:rFonts w:ascii="Times New Roman" w:hAnsi="Times New Roman" w:cs="Times New Roman"/>
          <w:b/>
          <w:sz w:val="24"/>
        </w:rPr>
      </w:pPr>
      <w:r w:rsidRPr="006D458E">
        <w:rPr>
          <w:rFonts w:ascii="Times New Roman" w:hAnsi="Times New Roman" w:cs="Times New Roman"/>
          <w:b/>
          <w:sz w:val="24"/>
        </w:rPr>
        <w:t>Discussion</w:t>
      </w:r>
    </w:p>
    <w:p w14:paraId="1D0F045B" w14:textId="77777777" w:rsidR="008E7DF2" w:rsidRDefault="008E7DF2" w:rsidP="008E7DF2">
      <w:pPr>
        <w:spacing w:line="48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The results of this study display that there was no significant, measureable difference of risk for the Female Athlete Triad amongst the three divisions of female collegiate cross country runners studied. Therefore, the Female Athlete Triad was not found to be prevalent in a certain division level more so than the others. These results fail to support the hypothesis that the Female Athlete Triad would be most prevalent in Division I female collegiate cross country </w:t>
      </w:r>
      <w:r>
        <w:rPr>
          <w:rFonts w:ascii="Times New Roman" w:hAnsi="Times New Roman" w:cs="Times New Roman"/>
          <w:sz w:val="24"/>
        </w:rPr>
        <w:lastRenderedPageBreak/>
        <w:t xml:space="preserve">runners as compared to those in Division II or Division III.  The study, however, did reveal that each cross country team demonstrated a mean score for an overall risk factor for the Female Athlete Triad, as seen in Table 1. This shows that although evidence was not found supporting the occurrence of the Female Athlete Triad being most prevalent in Division I cross country, survey results demonstrated that the Female Athlete Triad is in existence across all divisional levels of the surveyed teams. This fact contributes to past research that the Female Athlete Triad is shown to manifest in the sport of cross country. </w:t>
      </w:r>
    </w:p>
    <w:p w14:paraId="6426D339" w14:textId="77777777" w:rsidR="008E7DF2" w:rsidRDefault="008E7DF2" w:rsidP="008E7DF2">
      <w:pPr>
        <w:spacing w:line="480" w:lineRule="auto"/>
        <w:rPr>
          <w:rFonts w:ascii="Times New Roman" w:hAnsi="Times New Roman" w:cs="Times New Roman"/>
          <w:sz w:val="24"/>
        </w:rPr>
      </w:pPr>
      <w:r>
        <w:rPr>
          <w:rFonts w:ascii="Times New Roman" w:hAnsi="Times New Roman" w:cs="Times New Roman"/>
          <w:sz w:val="24"/>
        </w:rPr>
        <w:tab/>
        <w:t xml:space="preserve">Results of this study also reveal that there was not a significant difference in mean past participation years in cross country between the three divisions studied. This means that each cross country team studied consisted of similar numbers of athletes who have participated in the sport for a similar number of years. When the participants’ answers of their past participation years in the sport of cross country was compared to the total risk factor for the Female Athlete Triad, it is compelling to note that results revealed a near-significant trend demonstrating that as an athlete’s years of participation in cross country increased, so did their risk for having the Female Athlete Triad. This infers that the female runners in this study were more likely to experience the Female Athlete Triad if they have been participating in cross country for more years than their peers who have not been participating in cross country for as long. This idea can demonstrate the possibility that the likelihood of a runner to develop the Female Athlete Triad does not necessarily occur due to the intensity/division level at which a female athlete competes in cross country, but rather as a result of the number of years she has been a competitor in the sport. </w:t>
      </w:r>
    </w:p>
    <w:p w14:paraId="40822C71" w14:textId="77777777" w:rsidR="008E7DF2" w:rsidRDefault="008E7DF2" w:rsidP="008E7DF2">
      <w:pPr>
        <w:spacing w:line="480" w:lineRule="auto"/>
        <w:rPr>
          <w:rFonts w:ascii="Times New Roman" w:hAnsi="Times New Roman" w:cs="Times New Roman"/>
          <w:sz w:val="24"/>
        </w:rPr>
      </w:pPr>
      <w:r>
        <w:rPr>
          <w:rFonts w:ascii="Times New Roman" w:hAnsi="Times New Roman" w:cs="Times New Roman"/>
          <w:sz w:val="24"/>
        </w:rPr>
        <w:tab/>
        <w:t xml:space="preserve">There were flaws in this study that may have affected the results. The sample size of this study was small and partial and only represented a very limited percentage of the female cross </w:t>
      </w:r>
      <w:r>
        <w:rPr>
          <w:rFonts w:ascii="Times New Roman" w:hAnsi="Times New Roman" w:cs="Times New Roman"/>
          <w:sz w:val="24"/>
        </w:rPr>
        <w:lastRenderedPageBreak/>
        <w:t>country teams and athletes currently competing in the NCAA. For this research to be more a</w:t>
      </w:r>
      <w:r w:rsidR="00793DCE">
        <w:rPr>
          <w:rFonts w:ascii="Times New Roman" w:hAnsi="Times New Roman" w:cs="Times New Roman"/>
          <w:sz w:val="24"/>
        </w:rPr>
        <w:t xml:space="preserve">ccurate </w:t>
      </w:r>
      <w:r>
        <w:rPr>
          <w:rFonts w:ascii="Times New Roman" w:hAnsi="Times New Roman" w:cs="Times New Roman"/>
          <w:sz w:val="24"/>
        </w:rPr>
        <w:t xml:space="preserve">more teams should have participated in the study. The three cross country teams studied were also not similar in terms of overall school size, competiveness and scoring within respective conference and national levels, and survey response rate. For results to be more accurate, the schools involved in the study must be more similar in these three conditions. Further studies may also attain more accurate results if more than two questions assessing for each of the three risk factors were used to determine the overall risk for the Female Athlete Triad.  </w:t>
      </w:r>
    </w:p>
    <w:p w14:paraId="5CEFB2C1" w14:textId="77777777" w:rsidR="008E7DF2" w:rsidRDefault="008E7DF2" w:rsidP="008E7DF2">
      <w:pPr>
        <w:spacing w:line="480" w:lineRule="auto"/>
        <w:rPr>
          <w:rFonts w:ascii="Times New Roman" w:hAnsi="Times New Roman" w:cs="Times New Roman"/>
          <w:sz w:val="24"/>
        </w:rPr>
      </w:pPr>
      <w:r>
        <w:rPr>
          <w:rFonts w:ascii="Times New Roman" w:hAnsi="Times New Roman" w:cs="Times New Roman"/>
          <w:sz w:val="24"/>
        </w:rPr>
        <w:tab/>
        <w:t xml:space="preserve">Though there were not significant results from this study, past literature has explored important components that served as a basis for this research. The Female Athlete Triad screening questions proposed by </w:t>
      </w:r>
      <w:proofErr w:type="spellStart"/>
      <w:r>
        <w:rPr>
          <w:rFonts w:ascii="Times New Roman" w:hAnsi="Times New Roman" w:cs="Times New Roman"/>
          <w:sz w:val="24"/>
        </w:rPr>
        <w:t>DeSouza</w:t>
      </w:r>
      <w:proofErr w:type="spellEnd"/>
      <w:r>
        <w:rPr>
          <w:rFonts w:ascii="Times New Roman" w:hAnsi="Times New Roman" w:cs="Times New Roman"/>
          <w:sz w:val="24"/>
        </w:rPr>
        <w:t xml:space="preserve"> et al. (2014) was effective in obtaining results from participants in relaying each athlete’s experience with the Female Athlete Triad as used in the survey design of this study.  In agreement with the findings of </w:t>
      </w:r>
      <w:proofErr w:type="spellStart"/>
      <w:r>
        <w:rPr>
          <w:rFonts w:ascii="Times New Roman" w:hAnsi="Times New Roman" w:cs="Times New Roman"/>
          <w:sz w:val="24"/>
        </w:rPr>
        <w:t>Mountjoy</w:t>
      </w:r>
      <w:proofErr w:type="spellEnd"/>
      <w:r>
        <w:rPr>
          <w:rFonts w:ascii="Times New Roman" w:hAnsi="Times New Roman" w:cs="Times New Roman"/>
          <w:sz w:val="24"/>
        </w:rPr>
        <w:t xml:space="preserve"> (2014), increased evidence of the Female Athlete Triad was found in the three cross country teams as the sport consists of highly trained endurance athletes. This study, as well as studies by Thompson, Smith, and </w:t>
      </w:r>
      <w:proofErr w:type="spellStart"/>
      <w:r>
        <w:rPr>
          <w:rFonts w:ascii="Times New Roman" w:hAnsi="Times New Roman" w:cs="Times New Roman"/>
          <w:sz w:val="24"/>
        </w:rPr>
        <w:t>Dioacchino</w:t>
      </w:r>
      <w:proofErr w:type="spellEnd"/>
      <w:r>
        <w:rPr>
          <w:rFonts w:ascii="Times New Roman" w:hAnsi="Times New Roman" w:cs="Times New Roman"/>
          <w:sz w:val="24"/>
        </w:rPr>
        <w:t xml:space="preserve"> (2004) and Thompson (2007), found that eating disorders occurred in Division I-III female collegiate runners. The occurrence of amenorrhea and oligomenorrhea was reported by this study as well as those done by Thompson (2007), Thompson et al. (2004), and </w:t>
      </w:r>
      <w:proofErr w:type="spellStart"/>
      <w:r>
        <w:rPr>
          <w:rFonts w:ascii="Times New Roman" w:hAnsi="Times New Roman" w:cs="Times New Roman"/>
          <w:sz w:val="24"/>
        </w:rPr>
        <w:t>Mountjoy</w:t>
      </w:r>
      <w:proofErr w:type="spellEnd"/>
      <w:r>
        <w:rPr>
          <w:rFonts w:ascii="Times New Roman" w:hAnsi="Times New Roman" w:cs="Times New Roman"/>
          <w:sz w:val="24"/>
        </w:rPr>
        <w:t xml:space="preserve"> (2014). Data was reported in this study as well as in </w:t>
      </w:r>
      <w:proofErr w:type="spellStart"/>
      <w:r>
        <w:rPr>
          <w:rFonts w:ascii="Times New Roman" w:hAnsi="Times New Roman" w:cs="Times New Roman"/>
          <w:sz w:val="24"/>
        </w:rPr>
        <w:t>Mountjoy’s</w:t>
      </w:r>
      <w:proofErr w:type="spellEnd"/>
      <w:r>
        <w:rPr>
          <w:rFonts w:ascii="Times New Roman" w:hAnsi="Times New Roman" w:cs="Times New Roman"/>
          <w:sz w:val="24"/>
        </w:rPr>
        <w:t xml:space="preserve"> (2014) study that Division I-III runners report having stress fractures. The results of this study were also inconsistent with results of past studies included in the literature review of this research. Christy Picard’s (1999) study demonstrated that Division I female athletes are more likely to experience characteristics </w:t>
      </w:r>
      <w:r>
        <w:rPr>
          <w:rFonts w:ascii="Times New Roman" w:hAnsi="Times New Roman" w:cs="Times New Roman"/>
          <w:sz w:val="24"/>
        </w:rPr>
        <w:lastRenderedPageBreak/>
        <w:t xml:space="preserve">defining eating disorder patients, whereas this study did not find a significant difference between Division I and Division II and Division III female runners’ risk of this aspect of the </w:t>
      </w:r>
      <w:r w:rsidR="00793DCE">
        <w:rPr>
          <w:rFonts w:ascii="Times New Roman" w:hAnsi="Times New Roman" w:cs="Times New Roman"/>
          <w:sz w:val="24"/>
        </w:rPr>
        <w:t>triad</w:t>
      </w:r>
      <w:r>
        <w:rPr>
          <w:rFonts w:ascii="Times New Roman" w:hAnsi="Times New Roman" w:cs="Times New Roman"/>
          <w:sz w:val="24"/>
        </w:rPr>
        <w:t xml:space="preserve"> </w:t>
      </w:r>
    </w:p>
    <w:p w14:paraId="72A98FCB" w14:textId="77777777" w:rsidR="008E7DF2" w:rsidRDefault="008E7DF2" w:rsidP="008E7DF2">
      <w:pPr>
        <w:spacing w:line="480" w:lineRule="auto"/>
        <w:rPr>
          <w:rFonts w:ascii="Times New Roman" w:hAnsi="Times New Roman" w:cs="Times New Roman"/>
          <w:sz w:val="24"/>
        </w:rPr>
      </w:pPr>
      <w:r>
        <w:rPr>
          <w:rFonts w:ascii="Times New Roman" w:hAnsi="Times New Roman" w:cs="Times New Roman"/>
          <w:sz w:val="24"/>
        </w:rPr>
        <w:tab/>
        <w:t xml:space="preserve">Past research on the Female Athlete Triad in cross country has mostly consisted of studies using samples of Division I-III runners as a combined group in comparison to a sample of non-athletic females. In research specifically comparing Division I female runners to Division II or Division III runners, prior studies focus primarily on disordered eating.  This research is unique in that it compared the three collegiate divisional levels directly against one another, and provided data on the occurrence of the Female Athlete Triad based on all three of its components. This study confirmed that the Female Athlete Triad is affecting collegiate cross country athletes even in small samples and that there may be a relationship between the number of years a female athlete participates in cross country and her risk for developing the Female Athlete Triad. These results are applicable to current athletes, coaches, and athletic departments across the NCAA as well as healthcare providers. All of those involved in the sport of cross country, as well as all other female sports, must be educated about the condition to be able to diagnose and treat those female athletes suffering from the Female Athlete Triad. This education will allow athletes, coaches, athletic departments, and healthcare providers to become aware of the major risk factors and behaviors indicative of the condition. This research provides further insight on where the Female Athlete Triad is occurring and the tendency of the condition to occur in those female runners who have participated in cross country the longest. </w:t>
      </w:r>
    </w:p>
    <w:p w14:paraId="6DFE5E59" w14:textId="77777777" w:rsidR="008E7DF2" w:rsidRDefault="008E7DF2" w:rsidP="008E7DF2">
      <w:pPr>
        <w:spacing w:line="480" w:lineRule="auto"/>
        <w:rPr>
          <w:rFonts w:ascii="Times New Roman" w:hAnsi="Times New Roman" w:cs="Times New Roman"/>
          <w:sz w:val="24"/>
        </w:rPr>
      </w:pPr>
      <w:r>
        <w:rPr>
          <w:rFonts w:ascii="Times New Roman" w:hAnsi="Times New Roman" w:cs="Times New Roman"/>
          <w:sz w:val="24"/>
        </w:rPr>
        <w:tab/>
        <w:t xml:space="preserve">Future research can be conducted to expand upon this study. This research did not contain a large sample size of participants, and so forthcoming studies should recruit more teams across all NCAA divisional levels consisting of institutions with varying population sizes and competiveness within their respective conferences. This research also did not include results </w:t>
      </w:r>
      <w:r>
        <w:rPr>
          <w:rFonts w:ascii="Times New Roman" w:hAnsi="Times New Roman" w:cs="Times New Roman"/>
          <w:sz w:val="24"/>
        </w:rPr>
        <w:lastRenderedPageBreak/>
        <w:t xml:space="preserve">from middle school, high school, or professional female cross country athletes to discern if any of these groups share notable similar or different occurrence rates of the Female Athlete Triad as compared to NCAA cross country. Further research can be conducted on verifying a trend between the number of years an athlete participates in cross country and the increased risk for developing the Female Athlete Triad. To improve external validity in future version of this study, larger and more diverse sample sizes should be used as well as an increase in number and specificity of risk factor screening questions provided on the survey.  </w:t>
      </w:r>
    </w:p>
    <w:p w14:paraId="5276630F" w14:textId="77777777" w:rsidR="008E7DF2" w:rsidRPr="009B2E3E" w:rsidRDefault="008E7DF2" w:rsidP="008E7DF2">
      <w:pPr>
        <w:spacing w:line="480" w:lineRule="auto"/>
        <w:rPr>
          <w:rFonts w:ascii="Times New Roman" w:hAnsi="Times New Roman" w:cs="Times New Roman"/>
          <w:sz w:val="24"/>
        </w:rPr>
      </w:pPr>
      <w:r>
        <w:rPr>
          <w:rFonts w:ascii="Times New Roman" w:hAnsi="Times New Roman" w:cs="Times New Roman"/>
          <w:sz w:val="24"/>
        </w:rPr>
        <w:tab/>
      </w:r>
    </w:p>
    <w:p w14:paraId="22C3117D" w14:textId="77777777" w:rsidR="008E7DF2" w:rsidRDefault="008E7DF2" w:rsidP="008E7DF2">
      <w:pPr>
        <w:spacing w:line="480" w:lineRule="auto"/>
        <w:rPr>
          <w:rFonts w:ascii="Times New Roman" w:hAnsi="Times New Roman" w:cs="Times New Roman"/>
          <w:b/>
          <w:sz w:val="24"/>
        </w:rPr>
      </w:pPr>
    </w:p>
    <w:p w14:paraId="3082B67D" w14:textId="77777777" w:rsidR="007C26EF" w:rsidRDefault="007C26EF" w:rsidP="008E7DF2">
      <w:pPr>
        <w:spacing w:line="480" w:lineRule="auto"/>
        <w:rPr>
          <w:rFonts w:ascii="Times New Roman" w:hAnsi="Times New Roman" w:cs="Times New Roman"/>
          <w:b/>
          <w:sz w:val="24"/>
        </w:rPr>
      </w:pPr>
    </w:p>
    <w:p w14:paraId="219F973A" w14:textId="77777777" w:rsidR="0066368B" w:rsidRDefault="0066368B" w:rsidP="008E7DF2">
      <w:pPr>
        <w:spacing w:line="480" w:lineRule="auto"/>
        <w:rPr>
          <w:rFonts w:ascii="Times New Roman" w:hAnsi="Times New Roman" w:cs="Times New Roman"/>
          <w:b/>
          <w:sz w:val="24"/>
        </w:rPr>
      </w:pPr>
    </w:p>
    <w:p w14:paraId="0279604B" w14:textId="77777777" w:rsidR="001D3CA6" w:rsidRDefault="001D3CA6" w:rsidP="008E7DF2">
      <w:pPr>
        <w:spacing w:line="480" w:lineRule="auto"/>
        <w:rPr>
          <w:rFonts w:ascii="Times New Roman" w:hAnsi="Times New Roman" w:cs="Times New Roman"/>
          <w:b/>
          <w:sz w:val="24"/>
        </w:rPr>
      </w:pPr>
    </w:p>
    <w:p w14:paraId="056FD705" w14:textId="77777777" w:rsidR="001D3CA6" w:rsidRDefault="001D3CA6" w:rsidP="008E7DF2">
      <w:pPr>
        <w:spacing w:line="480" w:lineRule="auto"/>
        <w:rPr>
          <w:rFonts w:ascii="Times New Roman" w:hAnsi="Times New Roman" w:cs="Times New Roman"/>
          <w:b/>
          <w:sz w:val="24"/>
        </w:rPr>
      </w:pPr>
    </w:p>
    <w:p w14:paraId="2E989005" w14:textId="77777777" w:rsidR="001D3CA6" w:rsidRDefault="001D3CA6" w:rsidP="008E7DF2">
      <w:pPr>
        <w:spacing w:line="480" w:lineRule="auto"/>
        <w:rPr>
          <w:rFonts w:ascii="Times New Roman" w:hAnsi="Times New Roman" w:cs="Times New Roman"/>
          <w:b/>
          <w:sz w:val="24"/>
        </w:rPr>
      </w:pPr>
    </w:p>
    <w:p w14:paraId="2DD9D8F0" w14:textId="77777777" w:rsidR="001D3CA6" w:rsidRDefault="001D3CA6" w:rsidP="008E7DF2">
      <w:pPr>
        <w:spacing w:line="480" w:lineRule="auto"/>
        <w:rPr>
          <w:rFonts w:ascii="Times New Roman" w:hAnsi="Times New Roman" w:cs="Times New Roman"/>
          <w:b/>
          <w:sz w:val="24"/>
        </w:rPr>
      </w:pPr>
    </w:p>
    <w:p w14:paraId="19644492" w14:textId="77777777" w:rsidR="001D3CA6" w:rsidRDefault="001D3CA6" w:rsidP="008E7DF2">
      <w:pPr>
        <w:spacing w:line="480" w:lineRule="auto"/>
        <w:rPr>
          <w:rFonts w:ascii="Times New Roman" w:hAnsi="Times New Roman" w:cs="Times New Roman"/>
          <w:b/>
          <w:sz w:val="24"/>
        </w:rPr>
      </w:pPr>
    </w:p>
    <w:p w14:paraId="36A75AE9" w14:textId="77777777" w:rsidR="001D3CA6" w:rsidRDefault="001D3CA6" w:rsidP="008E7DF2">
      <w:pPr>
        <w:spacing w:line="480" w:lineRule="auto"/>
        <w:rPr>
          <w:rFonts w:ascii="Times New Roman" w:hAnsi="Times New Roman" w:cs="Times New Roman"/>
          <w:b/>
          <w:sz w:val="24"/>
        </w:rPr>
      </w:pPr>
    </w:p>
    <w:p w14:paraId="4D5771E0" w14:textId="77777777" w:rsidR="001D3CA6" w:rsidRDefault="001D3CA6" w:rsidP="008E7DF2">
      <w:pPr>
        <w:spacing w:line="480" w:lineRule="auto"/>
        <w:rPr>
          <w:rFonts w:ascii="Times New Roman" w:hAnsi="Times New Roman" w:cs="Times New Roman"/>
          <w:b/>
          <w:sz w:val="24"/>
        </w:rPr>
      </w:pPr>
    </w:p>
    <w:p w14:paraId="2EB87CA3" w14:textId="77777777" w:rsidR="001D3CA6" w:rsidRDefault="001D3CA6" w:rsidP="008E7DF2">
      <w:pPr>
        <w:spacing w:line="480" w:lineRule="auto"/>
        <w:rPr>
          <w:rFonts w:ascii="Times New Roman" w:hAnsi="Times New Roman" w:cs="Times New Roman"/>
          <w:b/>
          <w:sz w:val="24"/>
        </w:rPr>
      </w:pPr>
    </w:p>
    <w:p w14:paraId="76924005" w14:textId="77777777" w:rsidR="001D3CA6" w:rsidRDefault="001D3CA6" w:rsidP="008E7DF2">
      <w:pPr>
        <w:spacing w:line="480" w:lineRule="auto"/>
        <w:rPr>
          <w:rFonts w:ascii="Times New Roman" w:hAnsi="Times New Roman" w:cs="Times New Roman"/>
          <w:b/>
          <w:sz w:val="24"/>
        </w:rPr>
      </w:pPr>
    </w:p>
    <w:p w14:paraId="63AEF29B" w14:textId="77777777" w:rsidR="001D3CA6" w:rsidRDefault="001D3CA6" w:rsidP="008E7DF2">
      <w:pPr>
        <w:spacing w:line="480" w:lineRule="auto"/>
        <w:rPr>
          <w:rFonts w:ascii="Times New Roman" w:hAnsi="Times New Roman" w:cs="Times New Roman"/>
          <w:b/>
          <w:sz w:val="24"/>
        </w:rPr>
      </w:pPr>
    </w:p>
    <w:p w14:paraId="499E08A3" w14:textId="77777777" w:rsidR="001D3CA6" w:rsidRDefault="001D3CA6" w:rsidP="008E7DF2">
      <w:pPr>
        <w:spacing w:line="480" w:lineRule="auto"/>
        <w:rPr>
          <w:rFonts w:ascii="Times New Roman" w:hAnsi="Times New Roman" w:cs="Times New Roman"/>
          <w:b/>
          <w:sz w:val="24"/>
        </w:rPr>
      </w:pPr>
    </w:p>
    <w:p w14:paraId="4EBE375F" w14:textId="77777777" w:rsidR="00272D3C" w:rsidRDefault="00272D3C" w:rsidP="008E7DF2">
      <w:pPr>
        <w:spacing w:line="480" w:lineRule="auto"/>
        <w:rPr>
          <w:rFonts w:ascii="Times New Roman" w:hAnsi="Times New Roman" w:cs="Times New Roman"/>
          <w:b/>
          <w:sz w:val="24"/>
        </w:rPr>
      </w:pPr>
    </w:p>
    <w:p w14:paraId="725F0F66" w14:textId="77777777" w:rsidR="008E7DF2" w:rsidRPr="004C069C" w:rsidRDefault="008E7DF2" w:rsidP="008E7DF2">
      <w:pPr>
        <w:spacing w:line="480" w:lineRule="auto"/>
        <w:jc w:val="center"/>
        <w:rPr>
          <w:rFonts w:ascii="Times New Roman" w:hAnsi="Times New Roman" w:cs="Times New Roman"/>
          <w:b/>
          <w:sz w:val="24"/>
        </w:rPr>
      </w:pPr>
      <w:r w:rsidRPr="004C069C">
        <w:rPr>
          <w:rFonts w:ascii="Times New Roman" w:hAnsi="Times New Roman" w:cs="Times New Roman"/>
          <w:b/>
          <w:sz w:val="24"/>
        </w:rPr>
        <w:t>References</w:t>
      </w:r>
    </w:p>
    <w:p w14:paraId="43DEBEBB" w14:textId="77777777" w:rsidR="008E7DF2" w:rsidRPr="00215CB2" w:rsidRDefault="00D6088D" w:rsidP="008E7DF2">
      <w:pPr>
        <w:rPr>
          <w:rFonts w:ascii="Times New Roman" w:hAnsi="Times New Roman" w:cs="Times New Roman"/>
          <w:sz w:val="20"/>
          <w:szCs w:val="24"/>
        </w:rPr>
      </w:pPr>
      <w:proofErr w:type="spellStart"/>
      <w:r w:rsidRPr="00215CB2">
        <w:rPr>
          <w:rFonts w:ascii="Times New Roman" w:hAnsi="Times New Roman" w:cs="Times New Roman"/>
          <w:sz w:val="20"/>
          <w:szCs w:val="24"/>
        </w:rPr>
        <w:t>De</w:t>
      </w:r>
      <w:r w:rsidR="008E7DF2" w:rsidRPr="00215CB2">
        <w:rPr>
          <w:rFonts w:ascii="Times New Roman" w:hAnsi="Times New Roman" w:cs="Times New Roman"/>
          <w:sz w:val="20"/>
          <w:szCs w:val="24"/>
        </w:rPr>
        <w:t>Souza</w:t>
      </w:r>
      <w:proofErr w:type="spellEnd"/>
      <w:r w:rsidR="008E7DF2" w:rsidRPr="00215CB2">
        <w:rPr>
          <w:rFonts w:ascii="Times New Roman" w:hAnsi="Times New Roman" w:cs="Times New Roman"/>
          <w:sz w:val="20"/>
          <w:szCs w:val="24"/>
        </w:rPr>
        <w:t xml:space="preserve">, M., </w:t>
      </w:r>
      <w:proofErr w:type="spellStart"/>
      <w:r w:rsidR="008E7DF2" w:rsidRPr="00215CB2">
        <w:rPr>
          <w:rFonts w:ascii="Times New Roman" w:hAnsi="Times New Roman" w:cs="Times New Roman"/>
          <w:sz w:val="20"/>
          <w:szCs w:val="24"/>
        </w:rPr>
        <w:t>Nattiv</w:t>
      </w:r>
      <w:proofErr w:type="spellEnd"/>
      <w:r w:rsidR="008E7DF2" w:rsidRPr="00215CB2">
        <w:rPr>
          <w:rFonts w:ascii="Times New Roman" w:hAnsi="Times New Roman" w:cs="Times New Roman"/>
          <w:sz w:val="20"/>
          <w:szCs w:val="24"/>
        </w:rPr>
        <w:t xml:space="preserve">, A., Joy, E., </w:t>
      </w:r>
      <w:proofErr w:type="spellStart"/>
      <w:r w:rsidR="008E7DF2" w:rsidRPr="00215CB2">
        <w:rPr>
          <w:rFonts w:ascii="Times New Roman" w:hAnsi="Times New Roman" w:cs="Times New Roman"/>
          <w:sz w:val="20"/>
          <w:szCs w:val="24"/>
        </w:rPr>
        <w:t>Misra</w:t>
      </w:r>
      <w:proofErr w:type="spellEnd"/>
      <w:r w:rsidR="008E7DF2" w:rsidRPr="00215CB2">
        <w:rPr>
          <w:rFonts w:ascii="Times New Roman" w:hAnsi="Times New Roman" w:cs="Times New Roman"/>
          <w:sz w:val="20"/>
          <w:szCs w:val="24"/>
        </w:rPr>
        <w:t xml:space="preserve">, M., Williams, N.I., </w:t>
      </w:r>
      <w:proofErr w:type="spellStart"/>
      <w:r w:rsidR="008E7DF2" w:rsidRPr="00215CB2">
        <w:rPr>
          <w:rFonts w:ascii="Times New Roman" w:hAnsi="Times New Roman" w:cs="Times New Roman"/>
          <w:sz w:val="20"/>
          <w:szCs w:val="24"/>
        </w:rPr>
        <w:t>Mallinson</w:t>
      </w:r>
      <w:proofErr w:type="spellEnd"/>
      <w:proofErr w:type="gramStart"/>
      <w:r w:rsidR="008E7DF2" w:rsidRPr="00215CB2">
        <w:rPr>
          <w:rFonts w:ascii="Times New Roman" w:hAnsi="Times New Roman" w:cs="Times New Roman"/>
          <w:sz w:val="20"/>
          <w:szCs w:val="24"/>
        </w:rPr>
        <w:t>.,</w:t>
      </w:r>
      <w:proofErr w:type="gramEnd"/>
      <w:r w:rsidR="008E7DF2" w:rsidRPr="00215CB2">
        <w:rPr>
          <w:rFonts w:ascii="Times New Roman" w:hAnsi="Times New Roman" w:cs="Times New Roman"/>
          <w:sz w:val="20"/>
          <w:szCs w:val="24"/>
        </w:rPr>
        <w:t xml:space="preserve"> R.J.,  Gibbs. </w:t>
      </w:r>
    </w:p>
    <w:p w14:paraId="5347DD61" w14:textId="77777777" w:rsidR="008E7DF2" w:rsidRPr="00215CB2" w:rsidRDefault="008E7DF2" w:rsidP="008E7DF2">
      <w:pPr>
        <w:spacing w:line="480" w:lineRule="auto"/>
        <w:ind w:left="720"/>
        <w:rPr>
          <w:rFonts w:ascii="Times New Roman" w:hAnsi="Times New Roman" w:cs="Times New Roman"/>
          <w:sz w:val="20"/>
          <w:szCs w:val="24"/>
        </w:rPr>
      </w:pPr>
      <w:r w:rsidRPr="00215CB2">
        <w:rPr>
          <w:rFonts w:ascii="Times New Roman" w:hAnsi="Times New Roman" w:cs="Times New Roman"/>
          <w:sz w:val="20"/>
          <w:szCs w:val="24"/>
        </w:rPr>
        <w:t>J.C</w:t>
      </w:r>
      <w:proofErr w:type="gramStart"/>
      <w:r w:rsidRPr="00215CB2">
        <w:rPr>
          <w:rFonts w:ascii="Times New Roman" w:hAnsi="Times New Roman" w:cs="Times New Roman"/>
          <w:sz w:val="20"/>
          <w:szCs w:val="24"/>
        </w:rPr>
        <w:t>.,…Matheson</w:t>
      </w:r>
      <w:proofErr w:type="gramEnd"/>
      <w:r w:rsidRPr="00215CB2">
        <w:rPr>
          <w:rFonts w:ascii="Times New Roman" w:hAnsi="Times New Roman" w:cs="Times New Roman"/>
          <w:sz w:val="20"/>
          <w:szCs w:val="24"/>
        </w:rPr>
        <w:t xml:space="preserve">, G. (2014). 2014 Female athlete triad coalition consensus statement on treatment and return to play of the female athlete triad. </w:t>
      </w:r>
      <w:r w:rsidRPr="00215CB2">
        <w:rPr>
          <w:rFonts w:ascii="Times New Roman" w:hAnsi="Times New Roman" w:cs="Times New Roman"/>
          <w:i/>
          <w:sz w:val="20"/>
          <w:szCs w:val="24"/>
        </w:rPr>
        <w:t>Br J Sports Med</w:t>
      </w:r>
      <w:r w:rsidRPr="00215CB2">
        <w:rPr>
          <w:rFonts w:ascii="Times New Roman" w:hAnsi="Times New Roman" w:cs="Times New Roman"/>
          <w:sz w:val="20"/>
          <w:szCs w:val="24"/>
        </w:rPr>
        <w:t xml:space="preserve">, </w:t>
      </w:r>
      <w:r w:rsidRPr="00215CB2">
        <w:rPr>
          <w:rFonts w:ascii="Times New Roman" w:hAnsi="Times New Roman" w:cs="Times New Roman"/>
          <w:i/>
          <w:sz w:val="20"/>
          <w:szCs w:val="24"/>
        </w:rPr>
        <w:t>48</w:t>
      </w:r>
      <w:r w:rsidRPr="00215CB2">
        <w:rPr>
          <w:rFonts w:ascii="Times New Roman" w:hAnsi="Times New Roman" w:cs="Times New Roman"/>
          <w:sz w:val="20"/>
          <w:szCs w:val="24"/>
        </w:rPr>
        <w:t xml:space="preserve">(289), 1-20. </w:t>
      </w:r>
      <w:proofErr w:type="spellStart"/>
      <w:r w:rsidRPr="00215CB2">
        <w:rPr>
          <w:rFonts w:ascii="Times New Roman" w:hAnsi="Times New Roman" w:cs="Times New Roman"/>
          <w:sz w:val="20"/>
          <w:szCs w:val="24"/>
        </w:rPr>
        <w:t>doi</w:t>
      </w:r>
      <w:proofErr w:type="spellEnd"/>
      <w:r w:rsidRPr="00215CB2">
        <w:rPr>
          <w:rFonts w:ascii="Times New Roman" w:hAnsi="Times New Roman" w:cs="Times New Roman"/>
          <w:sz w:val="20"/>
          <w:szCs w:val="24"/>
        </w:rPr>
        <w:t>: 10. 1136/bjsports-2013-093218</w:t>
      </w:r>
    </w:p>
    <w:p w14:paraId="0704BD17" w14:textId="77777777" w:rsidR="008E7DF2" w:rsidRPr="00215CB2" w:rsidRDefault="008E7DF2" w:rsidP="008E7DF2">
      <w:pPr>
        <w:spacing w:line="480" w:lineRule="auto"/>
        <w:ind w:left="720" w:hanging="720"/>
        <w:rPr>
          <w:rFonts w:ascii="Times New Roman" w:hAnsi="Times New Roman" w:cs="Times New Roman"/>
          <w:sz w:val="20"/>
          <w:szCs w:val="24"/>
        </w:rPr>
      </w:pPr>
      <w:proofErr w:type="spellStart"/>
      <w:r w:rsidRPr="00215CB2">
        <w:rPr>
          <w:rFonts w:ascii="Times New Roman" w:hAnsi="Times New Roman" w:cs="Times New Roman"/>
          <w:sz w:val="20"/>
          <w:szCs w:val="24"/>
        </w:rPr>
        <w:t>Javed</w:t>
      </w:r>
      <w:proofErr w:type="spellEnd"/>
      <w:r w:rsidRPr="00215CB2">
        <w:rPr>
          <w:rFonts w:ascii="Times New Roman" w:hAnsi="Times New Roman" w:cs="Times New Roman"/>
          <w:sz w:val="20"/>
          <w:szCs w:val="24"/>
        </w:rPr>
        <w:t xml:space="preserve">, A., </w:t>
      </w:r>
      <w:proofErr w:type="spellStart"/>
      <w:r w:rsidRPr="00215CB2">
        <w:rPr>
          <w:rFonts w:ascii="Times New Roman" w:hAnsi="Times New Roman" w:cs="Times New Roman"/>
          <w:sz w:val="20"/>
          <w:szCs w:val="24"/>
        </w:rPr>
        <w:t>Tebben</w:t>
      </w:r>
      <w:proofErr w:type="spellEnd"/>
      <w:r w:rsidRPr="00215CB2">
        <w:rPr>
          <w:rFonts w:ascii="Times New Roman" w:hAnsi="Times New Roman" w:cs="Times New Roman"/>
          <w:sz w:val="20"/>
          <w:szCs w:val="24"/>
        </w:rPr>
        <w:t xml:space="preserve">, P.J., Fischer, P.R., &amp; </w:t>
      </w:r>
      <w:proofErr w:type="spellStart"/>
      <w:r w:rsidRPr="00215CB2">
        <w:rPr>
          <w:rFonts w:ascii="Times New Roman" w:hAnsi="Times New Roman" w:cs="Times New Roman"/>
          <w:sz w:val="20"/>
          <w:szCs w:val="24"/>
        </w:rPr>
        <w:t>Lteif</w:t>
      </w:r>
      <w:proofErr w:type="spellEnd"/>
      <w:r w:rsidRPr="00215CB2">
        <w:rPr>
          <w:rFonts w:ascii="Times New Roman" w:hAnsi="Times New Roman" w:cs="Times New Roman"/>
          <w:sz w:val="20"/>
          <w:szCs w:val="24"/>
        </w:rPr>
        <w:t xml:space="preserve"> A.N. (2013). Female athlete triad and its components: Toward improved screening and management. </w:t>
      </w:r>
      <w:r w:rsidRPr="00215CB2">
        <w:rPr>
          <w:rFonts w:ascii="Times New Roman" w:hAnsi="Times New Roman" w:cs="Times New Roman"/>
          <w:i/>
          <w:sz w:val="20"/>
          <w:szCs w:val="24"/>
        </w:rPr>
        <w:t>Mayo Clinic Proceedings, 88</w:t>
      </w:r>
      <w:r w:rsidRPr="00215CB2">
        <w:rPr>
          <w:rFonts w:ascii="Times New Roman" w:hAnsi="Times New Roman" w:cs="Times New Roman"/>
          <w:sz w:val="20"/>
          <w:szCs w:val="24"/>
        </w:rPr>
        <w:t xml:space="preserve">(9), 996-1009. </w:t>
      </w:r>
      <w:proofErr w:type="spellStart"/>
      <w:r w:rsidRPr="00215CB2">
        <w:rPr>
          <w:rFonts w:ascii="Times New Roman" w:hAnsi="Times New Roman" w:cs="Times New Roman"/>
          <w:sz w:val="20"/>
          <w:szCs w:val="24"/>
        </w:rPr>
        <w:t>doi</w:t>
      </w:r>
      <w:proofErr w:type="spellEnd"/>
      <w:r w:rsidRPr="00215CB2">
        <w:rPr>
          <w:rFonts w:ascii="Times New Roman" w:hAnsi="Times New Roman" w:cs="Times New Roman"/>
          <w:sz w:val="20"/>
          <w:szCs w:val="24"/>
        </w:rPr>
        <w:t>: http://dx.doi.org/10.1016/j.mayocp.2013.07.001</w:t>
      </w:r>
    </w:p>
    <w:p w14:paraId="5BD6CF94" w14:textId="77777777" w:rsidR="008E7DF2" w:rsidRPr="00215CB2" w:rsidRDefault="008E7DF2" w:rsidP="008E7DF2">
      <w:pPr>
        <w:spacing w:line="480" w:lineRule="auto"/>
        <w:contextualSpacing/>
        <w:rPr>
          <w:rFonts w:ascii="Times New Roman" w:hAnsi="Times New Roman" w:cs="Times New Roman"/>
          <w:sz w:val="20"/>
          <w:szCs w:val="24"/>
        </w:rPr>
      </w:pPr>
      <w:r w:rsidRPr="00215CB2">
        <w:rPr>
          <w:rFonts w:ascii="Times New Roman" w:hAnsi="Times New Roman" w:cs="Times New Roman"/>
          <w:sz w:val="20"/>
          <w:szCs w:val="24"/>
        </w:rPr>
        <w:t>Joffe, A. (2016). A clinical update on the female athlete triad.</w:t>
      </w:r>
      <w:r w:rsidRPr="00215CB2">
        <w:rPr>
          <w:rFonts w:ascii="Times New Roman" w:hAnsi="Times New Roman" w:cs="Times New Roman"/>
          <w:i/>
          <w:iCs/>
          <w:sz w:val="20"/>
          <w:szCs w:val="24"/>
        </w:rPr>
        <w:t xml:space="preserve"> NEJM Journal </w:t>
      </w:r>
    </w:p>
    <w:p w14:paraId="5AE651C2" w14:textId="77777777" w:rsidR="008E7DF2" w:rsidRPr="00215CB2" w:rsidRDefault="008E7DF2" w:rsidP="008E7DF2">
      <w:pPr>
        <w:spacing w:line="480" w:lineRule="auto"/>
        <w:ind w:left="720"/>
        <w:contextualSpacing/>
        <w:rPr>
          <w:rFonts w:ascii="Times New Roman" w:hAnsi="Times New Roman" w:cs="Times New Roman"/>
          <w:sz w:val="20"/>
          <w:szCs w:val="24"/>
        </w:rPr>
      </w:pPr>
      <w:r w:rsidRPr="00215CB2">
        <w:rPr>
          <w:rFonts w:ascii="Times New Roman" w:hAnsi="Times New Roman" w:cs="Times New Roman"/>
          <w:i/>
          <w:iCs/>
          <w:sz w:val="20"/>
          <w:szCs w:val="24"/>
        </w:rPr>
        <w:t>Watch. Pediatrics &amp; Adolescent Medicine. </w:t>
      </w:r>
      <w:proofErr w:type="spellStart"/>
      <w:r w:rsidRPr="00215CB2">
        <w:rPr>
          <w:rFonts w:ascii="Times New Roman" w:hAnsi="Times New Roman" w:cs="Times New Roman"/>
          <w:sz w:val="20"/>
          <w:szCs w:val="24"/>
        </w:rPr>
        <w:t>doi:http</w:t>
      </w:r>
      <w:proofErr w:type="spellEnd"/>
      <w:r w:rsidRPr="00215CB2">
        <w:rPr>
          <w:rFonts w:ascii="Times New Roman" w:hAnsi="Times New Roman" w:cs="Times New Roman"/>
          <w:sz w:val="20"/>
          <w:szCs w:val="24"/>
        </w:rPr>
        <w:t>://dx.doi.org/10.1056/nejm-jw.NA41897</w:t>
      </w:r>
    </w:p>
    <w:p w14:paraId="50DB5605" w14:textId="77777777" w:rsidR="008E7DF2" w:rsidRPr="00215CB2" w:rsidRDefault="008E7DF2" w:rsidP="008E7DF2">
      <w:pPr>
        <w:spacing w:line="480" w:lineRule="auto"/>
        <w:ind w:left="720" w:hanging="720"/>
        <w:contextualSpacing/>
        <w:rPr>
          <w:rFonts w:ascii="Times New Roman" w:hAnsi="Times New Roman" w:cs="Times New Roman"/>
          <w:sz w:val="20"/>
          <w:szCs w:val="24"/>
        </w:rPr>
      </w:pPr>
      <w:proofErr w:type="spellStart"/>
      <w:r w:rsidRPr="00215CB2">
        <w:rPr>
          <w:rFonts w:ascii="Times New Roman" w:hAnsi="Times New Roman" w:cs="Times New Roman"/>
          <w:sz w:val="20"/>
          <w:szCs w:val="24"/>
        </w:rPr>
        <w:t>Mencias</w:t>
      </w:r>
      <w:proofErr w:type="spellEnd"/>
      <w:r w:rsidRPr="00215CB2">
        <w:rPr>
          <w:rFonts w:ascii="Times New Roman" w:hAnsi="Times New Roman" w:cs="Times New Roman"/>
          <w:sz w:val="20"/>
          <w:szCs w:val="24"/>
        </w:rPr>
        <w:t xml:space="preserve"> T., Noon, M., &amp; Hoch, A.Z. (2012). Female athlete triad screening in national collegiate </w:t>
      </w:r>
    </w:p>
    <w:p w14:paraId="097FCFCB" w14:textId="77777777" w:rsidR="008E7DF2" w:rsidRPr="00215CB2" w:rsidRDefault="008E7DF2" w:rsidP="008E7DF2">
      <w:pPr>
        <w:spacing w:line="480" w:lineRule="auto"/>
        <w:ind w:left="720"/>
        <w:contextualSpacing/>
        <w:rPr>
          <w:rFonts w:ascii="Times New Roman" w:hAnsi="Times New Roman" w:cs="Times New Roman"/>
          <w:color w:val="0563C1" w:themeColor="hyperlink"/>
          <w:sz w:val="20"/>
          <w:szCs w:val="24"/>
          <w:u w:val="single"/>
        </w:rPr>
      </w:pPr>
      <w:r w:rsidRPr="00215CB2">
        <w:rPr>
          <w:rFonts w:ascii="Times New Roman" w:hAnsi="Times New Roman" w:cs="Times New Roman"/>
          <w:sz w:val="20"/>
          <w:szCs w:val="24"/>
        </w:rPr>
        <w:t xml:space="preserve">athletic association division I athletes: Is the preparticipation evaluation form effective? </w:t>
      </w:r>
      <w:proofErr w:type="spellStart"/>
      <w:r w:rsidRPr="00215CB2">
        <w:rPr>
          <w:rFonts w:ascii="Times New Roman" w:hAnsi="Times New Roman" w:cs="Times New Roman"/>
          <w:i/>
          <w:sz w:val="20"/>
          <w:szCs w:val="24"/>
        </w:rPr>
        <w:t>Clin</w:t>
      </w:r>
      <w:proofErr w:type="spellEnd"/>
      <w:r w:rsidRPr="00215CB2">
        <w:rPr>
          <w:rFonts w:ascii="Times New Roman" w:hAnsi="Times New Roman" w:cs="Times New Roman"/>
          <w:i/>
          <w:sz w:val="20"/>
          <w:szCs w:val="24"/>
        </w:rPr>
        <w:t xml:space="preserve"> J Sport Med 0 </w:t>
      </w:r>
      <w:r w:rsidRPr="00215CB2">
        <w:rPr>
          <w:rFonts w:ascii="Times New Roman" w:hAnsi="Times New Roman" w:cs="Times New Roman"/>
          <w:sz w:val="20"/>
          <w:szCs w:val="24"/>
        </w:rPr>
        <w:t>(0).</w:t>
      </w:r>
      <w:r w:rsidRPr="00215CB2">
        <w:rPr>
          <w:rFonts w:ascii="Times New Roman" w:hAnsi="Times New Roman" w:cs="Times New Roman"/>
          <w:i/>
          <w:sz w:val="20"/>
          <w:szCs w:val="24"/>
        </w:rPr>
        <w:t xml:space="preserve"> </w:t>
      </w:r>
      <w:r w:rsidRPr="00215CB2">
        <w:rPr>
          <w:rFonts w:ascii="Times New Roman" w:hAnsi="Times New Roman" w:cs="Times New Roman"/>
          <w:sz w:val="20"/>
          <w:szCs w:val="24"/>
        </w:rPr>
        <w:t xml:space="preserve">Retrieved from </w:t>
      </w:r>
      <w:hyperlink r:id="rId8" w:history="1">
        <w:r w:rsidRPr="00215CB2">
          <w:rPr>
            <w:rFonts w:ascii="Times New Roman" w:hAnsi="Times New Roman" w:cs="Times New Roman"/>
            <w:color w:val="0563C1" w:themeColor="hyperlink"/>
            <w:sz w:val="20"/>
            <w:szCs w:val="24"/>
            <w:u w:val="single"/>
          </w:rPr>
          <w:t>https://www.ncaa.org/sites/default/files/female-athlete-triad-screening-ncaa-division-athletes.pdf</w:t>
        </w:r>
      </w:hyperlink>
    </w:p>
    <w:p w14:paraId="07534749" w14:textId="77777777" w:rsidR="008E7DF2" w:rsidRPr="00215CB2" w:rsidRDefault="008E7DF2" w:rsidP="008E7DF2">
      <w:pPr>
        <w:spacing w:line="480" w:lineRule="auto"/>
        <w:contextualSpacing/>
        <w:rPr>
          <w:rFonts w:ascii="Times New Roman" w:eastAsia="Calibri" w:hAnsi="Times New Roman" w:cs="Times New Roman"/>
          <w:i/>
          <w:sz w:val="20"/>
          <w:szCs w:val="24"/>
        </w:rPr>
      </w:pPr>
      <w:proofErr w:type="spellStart"/>
      <w:r w:rsidRPr="00215CB2">
        <w:rPr>
          <w:rFonts w:ascii="Times New Roman" w:eastAsia="Calibri" w:hAnsi="Times New Roman" w:cs="Times New Roman"/>
          <w:sz w:val="20"/>
          <w:szCs w:val="24"/>
        </w:rPr>
        <w:t>Mountjoy</w:t>
      </w:r>
      <w:proofErr w:type="spellEnd"/>
      <w:r w:rsidRPr="00215CB2">
        <w:rPr>
          <w:rFonts w:ascii="Times New Roman" w:eastAsia="Calibri" w:hAnsi="Times New Roman" w:cs="Times New Roman"/>
          <w:sz w:val="20"/>
          <w:szCs w:val="24"/>
        </w:rPr>
        <w:t xml:space="preserve">, M.L. (Ed.) (2014) </w:t>
      </w:r>
      <w:r w:rsidRPr="00215CB2">
        <w:rPr>
          <w:rFonts w:ascii="Times New Roman" w:eastAsia="Calibri" w:hAnsi="Times New Roman" w:cs="Times New Roman"/>
          <w:i/>
          <w:sz w:val="20"/>
          <w:szCs w:val="24"/>
        </w:rPr>
        <w:t xml:space="preserve">Handbook of sports medicine and science: The female athlete. </w:t>
      </w:r>
    </w:p>
    <w:p w14:paraId="20E27943" w14:textId="77777777" w:rsidR="008E7DF2" w:rsidRPr="00215CB2" w:rsidRDefault="008E7DF2" w:rsidP="008E7DF2">
      <w:pPr>
        <w:spacing w:line="480" w:lineRule="auto"/>
        <w:ind w:firstLine="720"/>
        <w:contextualSpacing/>
        <w:rPr>
          <w:rFonts w:ascii="Times New Roman" w:eastAsia="Calibri" w:hAnsi="Times New Roman" w:cs="Times New Roman"/>
          <w:sz w:val="20"/>
          <w:szCs w:val="24"/>
        </w:rPr>
      </w:pPr>
      <w:r w:rsidRPr="00215CB2">
        <w:rPr>
          <w:rFonts w:ascii="Times New Roman" w:eastAsia="Calibri" w:hAnsi="Times New Roman" w:cs="Times New Roman"/>
          <w:sz w:val="20"/>
          <w:szCs w:val="24"/>
        </w:rPr>
        <w:t xml:space="preserve">Hoboken, </w:t>
      </w:r>
      <w:proofErr w:type="gramStart"/>
      <w:r w:rsidRPr="00215CB2">
        <w:rPr>
          <w:rFonts w:ascii="Times New Roman" w:eastAsia="Calibri" w:hAnsi="Times New Roman" w:cs="Times New Roman"/>
          <w:sz w:val="20"/>
          <w:szCs w:val="24"/>
        </w:rPr>
        <w:t>NJ :</w:t>
      </w:r>
      <w:proofErr w:type="gramEnd"/>
      <w:r w:rsidRPr="00215CB2">
        <w:rPr>
          <w:rFonts w:ascii="Times New Roman" w:eastAsia="Calibri" w:hAnsi="Times New Roman" w:cs="Times New Roman"/>
          <w:sz w:val="20"/>
          <w:szCs w:val="24"/>
        </w:rPr>
        <w:t xml:space="preserve"> John Wiley and Sons Inc.</w:t>
      </w:r>
    </w:p>
    <w:p w14:paraId="2B52CC98" w14:textId="77777777" w:rsidR="008E7DF2" w:rsidRPr="00215CB2" w:rsidRDefault="008E7DF2" w:rsidP="008E7DF2">
      <w:pPr>
        <w:rPr>
          <w:rFonts w:ascii="Times New Roman" w:eastAsia="Calibri" w:hAnsi="Times New Roman" w:cs="Times New Roman"/>
          <w:i/>
          <w:sz w:val="20"/>
          <w:szCs w:val="24"/>
        </w:rPr>
      </w:pPr>
      <w:proofErr w:type="spellStart"/>
      <w:r w:rsidRPr="00215CB2">
        <w:rPr>
          <w:rFonts w:ascii="Times New Roman" w:eastAsia="Calibri" w:hAnsi="Times New Roman" w:cs="Times New Roman"/>
          <w:sz w:val="20"/>
          <w:szCs w:val="24"/>
        </w:rPr>
        <w:t>Mountjoy</w:t>
      </w:r>
      <w:proofErr w:type="spellEnd"/>
      <w:r w:rsidRPr="00215CB2">
        <w:rPr>
          <w:rFonts w:ascii="Times New Roman" w:eastAsia="Calibri" w:hAnsi="Times New Roman" w:cs="Times New Roman"/>
          <w:sz w:val="20"/>
          <w:szCs w:val="24"/>
        </w:rPr>
        <w:t xml:space="preserve"> M., Hutchinson M., Cruz L., &amp; Lebrun C. (2008). </w:t>
      </w:r>
      <w:r w:rsidRPr="00215CB2">
        <w:rPr>
          <w:rFonts w:ascii="Times New Roman" w:eastAsia="Calibri" w:hAnsi="Times New Roman" w:cs="Times New Roman"/>
          <w:i/>
          <w:sz w:val="20"/>
          <w:szCs w:val="24"/>
        </w:rPr>
        <w:t xml:space="preserve">Female athlete triad coalition </w:t>
      </w:r>
    </w:p>
    <w:p w14:paraId="227FA11D" w14:textId="77777777" w:rsidR="008E7DF2" w:rsidRPr="00215CB2" w:rsidRDefault="008E7DF2" w:rsidP="008E7DF2">
      <w:pPr>
        <w:spacing w:line="480" w:lineRule="auto"/>
        <w:ind w:left="720"/>
        <w:rPr>
          <w:rFonts w:ascii="Times New Roman" w:eastAsia="Calibri" w:hAnsi="Times New Roman" w:cs="Times New Roman"/>
          <w:i/>
          <w:sz w:val="20"/>
          <w:szCs w:val="24"/>
        </w:rPr>
      </w:pPr>
      <w:r w:rsidRPr="00215CB2">
        <w:rPr>
          <w:rFonts w:ascii="Times New Roman" w:eastAsia="Calibri" w:hAnsi="Times New Roman" w:cs="Times New Roman"/>
          <w:i/>
          <w:sz w:val="20"/>
          <w:szCs w:val="24"/>
        </w:rPr>
        <w:t>position stand on female athlete triad pre participation evaluation</w:t>
      </w:r>
      <w:r w:rsidRPr="00215CB2">
        <w:rPr>
          <w:rFonts w:ascii="Times New Roman" w:eastAsia="Calibri" w:hAnsi="Times New Roman" w:cs="Times New Roman"/>
          <w:sz w:val="20"/>
          <w:szCs w:val="24"/>
        </w:rPr>
        <w:t xml:space="preserve">.  Retrieved from </w:t>
      </w:r>
      <w:hyperlink r:id="rId9" w:history="1">
        <w:r w:rsidRPr="00215CB2">
          <w:rPr>
            <w:rFonts w:ascii="Times New Roman" w:eastAsia="Calibri" w:hAnsi="Times New Roman" w:cs="Times New Roman"/>
            <w:color w:val="0563C1"/>
            <w:sz w:val="20"/>
            <w:szCs w:val="24"/>
            <w:u w:val="single"/>
          </w:rPr>
          <w:t>http://www.femaleathletetriad.org/~triad/wp-content/uploads/2008/11/ppe_for_website.pdf</w:t>
        </w:r>
      </w:hyperlink>
    </w:p>
    <w:p w14:paraId="15548A5D" w14:textId="77777777" w:rsidR="008E7DF2" w:rsidRPr="00215CB2" w:rsidRDefault="008E7DF2" w:rsidP="008E7DF2">
      <w:pPr>
        <w:spacing w:line="480" w:lineRule="auto"/>
        <w:ind w:left="720" w:hanging="720"/>
        <w:rPr>
          <w:rFonts w:ascii="Times New Roman" w:eastAsia="Calibri" w:hAnsi="Times New Roman" w:cs="Times New Roman"/>
          <w:sz w:val="20"/>
          <w:szCs w:val="24"/>
        </w:rPr>
      </w:pPr>
      <w:proofErr w:type="spellStart"/>
      <w:r w:rsidRPr="00215CB2">
        <w:rPr>
          <w:rFonts w:ascii="Times New Roman" w:eastAsia="Calibri" w:hAnsi="Times New Roman" w:cs="Times New Roman"/>
          <w:sz w:val="20"/>
          <w:szCs w:val="24"/>
        </w:rPr>
        <w:t>Nattiv</w:t>
      </w:r>
      <w:proofErr w:type="spellEnd"/>
      <w:r w:rsidRPr="00215CB2">
        <w:rPr>
          <w:rFonts w:ascii="Times New Roman" w:eastAsia="Calibri" w:hAnsi="Times New Roman" w:cs="Times New Roman"/>
          <w:sz w:val="20"/>
          <w:szCs w:val="24"/>
        </w:rPr>
        <w:t xml:space="preserve">, A., </w:t>
      </w:r>
      <w:proofErr w:type="spellStart"/>
      <w:r w:rsidRPr="00215CB2">
        <w:rPr>
          <w:rFonts w:ascii="Times New Roman" w:eastAsia="Calibri" w:hAnsi="Times New Roman" w:cs="Times New Roman"/>
          <w:sz w:val="20"/>
          <w:szCs w:val="24"/>
        </w:rPr>
        <w:t>Loucks</w:t>
      </w:r>
      <w:proofErr w:type="spellEnd"/>
      <w:r w:rsidRPr="00215CB2">
        <w:rPr>
          <w:rFonts w:ascii="Times New Roman" w:eastAsia="Calibri" w:hAnsi="Times New Roman" w:cs="Times New Roman"/>
          <w:sz w:val="20"/>
          <w:szCs w:val="24"/>
        </w:rPr>
        <w:t xml:space="preserve">, A.B., </w:t>
      </w:r>
      <w:proofErr w:type="spellStart"/>
      <w:r w:rsidRPr="00215CB2">
        <w:rPr>
          <w:rFonts w:ascii="Times New Roman" w:eastAsia="Calibri" w:hAnsi="Times New Roman" w:cs="Times New Roman"/>
          <w:sz w:val="20"/>
          <w:szCs w:val="24"/>
        </w:rPr>
        <w:t>Manore</w:t>
      </w:r>
      <w:proofErr w:type="spellEnd"/>
      <w:r w:rsidRPr="00215CB2">
        <w:rPr>
          <w:rFonts w:ascii="Times New Roman" w:eastAsia="Calibri" w:hAnsi="Times New Roman" w:cs="Times New Roman"/>
          <w:sz w:val="20"/>
          <w:szCs w:val="24"/>
        </w:rPr>
        <w:t xml:space="preserve"> M.M., Sanborn C.F., </w:t>
      </w:r>
      <w:proofErr w:type="spellStart"/>
      <w:r w:rsidRPr="00215CB2">
        <w:rPr>
          <w:rFonts w:ascii="Times New Roman" w:eastAsia="Calibri" w:hAnsi="Times New Roman" w:cs="Times New Roman"/>
          <w:sz w:val="20"/>
          <w:szCs w:val="24"/>
        </w:rPr>
        <w:t>Sundgot-Borgen</w:t>
      </w:r>
      <w:proofErr w:type="spellEnd"/>
      <w:r w:rsidRPr="00215CB2">
        <w:rPr>
          <w:rFonts w:ascii="Times New Roman" w:eastAsia="Calibri" w:hAnsi="Times New Roman" w:cs="Times New Roman"/>
          <w:sz w:val="20"/>
          <w:szCs w:val="24"/>
        </w:rPr>
        <w:t xml:space="preserve"> J., &amp; Warren, M.P. (2007).  American college of sports medicine position stand: The female athlete triad. </w:t>
      </w:r>
      <w:r w:rsidRPr="00215CB2">
        <w:rPr>
          <w:rFonts w:ascii="Times New Roman" w:eastAsia="Calibri" w:hAnsi="Times New Roman" w:cs="Times New Roman"/>
          <w:i/>
          <w:sz w:val="20"/>
          <w:szCs w:val="24"/>
        </w:rPr>
        <w:t>Medicine &amp; Science in Sports &amp; Exercise, 39</w:t>
      </w:r>
      <w:r w:rsidRPr="00215CB2">
        <w:rPr>
          <w:rFonts w:ascii="Times New Roman" w:eastAsia="Calibri" w:hAnsi="Times New Roman" w:cs="Times New Roman"/>
          <w:sz w:val="20"/>
          <w:szCs w:val="24"/>
        </w:rPr>
        <w:t>(1),</w:t>
      </w:r>
      <w:r w:rsidRPr="00215CB2">
        <w:rPr>
          <w:rFonts w:ascii="Times New Roman" w:eastAsia="Calibri" w:hAnsi="Times New Roman" w:cs="Times New Roman"/>
          <w:i/>
          <w:sz w:val="20"/>
          <w:szCs w:val="24"/>
        </w:rPr>
        <w:t xml:space="preserve"> </w:t>
      </w:r>
      <w:r w:rsidRPr="00215CB2">
        <w:rPr>
          <w:rFonts w:ascii="Times New Roman" w:eastAsia="Calibri" w:hAnsi="Times New Roman" w:cs="Times New Roman"/>
          <w:sz w:val="20"/>
          <w:szCs w:val="24"/>
        </w:rPr>
        <w:t xml:space="preserve">1867-1882. </w:t>
      </w:r>
      <w:proofErr w:type="spellStart"/>
      <w:r w:rsidRPr="00215CB2">
        <w:rPr>
          <w:rFonts w:ascii="Times New Roman" w:eastAsia="Calibri" w:hAnsi="Times New Roman" w:cs="Times New Roman"/>
          <w:sz w:val="20"/>
          <w:szCs w:val="24"/>
        </w:rPr>
        <w:t>doi</w:t>
      </w:r>
      <w:proofErr w:type="spellEnd"/>
      <w:r w:rsidRPr="00215CB2">
        <w:rPr>
          <w:rFonts w:ascii="Times New Roman" w:eastAsia="Calibri" w:hAnsi="Times New Roman" w:cs="Times New Roman"/>
          <w:sz w:val="20"/>
          <w:szCs w:val="24"/>
        </w:rPr>
        <w:t>: 10.1249/mss.0b013e318149f111</w:t>
      </w:r>
    </w:p>
    <w:p w14:paraId="674CC76F" w14:textId="77777777" w:rsidR="008E7DF2" w:rsidRPr="00215CB2" w:rsidRDefault="008E7DF2" w:rsidP="008E7DF2">
      <w:pPr>
        <w:spacing w:line="480" w:lineRule="auto"/>
        <w:ind w:left="720" w:hanging="720"/>
        <w:rPr>
          <w:rFonts w:ascii="Times New Roman" w:eastAsia="Calibri" w:hAnsi="Times New Roman" w:cs="Times New Roman"/>
          <w:sz w:val="20"/>
          <w:szCs w:val="24"/>
        </w:rPr>
      </w:pPr>
      <w:r w:rsidRPr="00215CB2">
        <w:rPr>
          <w:rFonts w:ascii="Times New Roman" w:eastAsia="Calibri" w:hAnsi="Times New Roman" w:cs="Times New Roman"/>
          <w:sz w:val="20"/>
          <w:szCs w:val="24"/>
        </w:rPr>
        <w:lastRenderedPageBreak/>
        <w:t>NCAA</w:t>
      </w:r>
      <w:r w:rsidRPr="00215CB2">
        <w:rPr>
          <w:rFonts w:ascii="Times New Roman" w:eastAsia="Calibri" w:hAnsi="Times New Roman" w:cs="Times New Roman"/>
          <w:i/>
          <w:sz w:val="20"/>
          <w:szCs w:val="24"/>
        </w:rPr>
        <w:t xml:space="preserve">. </w:t>
      </w:r>
      <w:r w:rsidRPr="00215CB2">
        <w:rPr>
          <w:rFonts w:ascii="Times New Roman" w:eastAsia="Calibri" w:hAnsi="Times New Roman" w:cs="Times New Roman"/>
          <w:sz w:val="20"/>
          <w:szCs w:val="24"/>
        </w:rPr>
        <w:t xml:space="preserve">(2016, July). </w:t>
      </w:r>
      <w:r w:rsidRPr="00215CB2">
        <w:rPr>
          <w:rFonts w:ascii="Times New Roman" w:eastAsia="Calibri" w:hAnsi="Times New Roman" w:cs="Times New Roman"/>
          <w:i/>
          <w:sz w:val="20"/>
          <w:szCs w:val="24"/>
        </w:rPr>
        <w:t xml:space="preserve">NCAA recruiting facts. </w:t>
      </w:r>
      <w:r w:rsidRPr="00215CB2">
        <w:rPr>
          <w:rFonts w:ascii="Times New Roman" w:eastAsia="Calibri" w:hAnsi="Times New Roman" w:cs="Times New Roman"/>
          <w:sz w:val="20"/>
          <w:szCs w:val="24"/>
        </w:rPr>
        <w:t>Retrieved from http://www.ncaa.org/sites/default/files/Recruiting%20Fact%20Sheet%20WEB.pdf</w:t>
      </w:r>
    </w:p>
    <w:p w14:paraId="078BC944" w14:textId="77777777" w:rsidR="008E7DF2" w:rsidRPr="00215CB2" w:rsidRDefault="008E7DF2" w:rsidP="008E7DF2">
      <w:pPr>
        <w:shd w:val="clear" w:color="auto" w:fill="FFFFFF"/>
        <w:spacing w:after="158" w:line="480" w:lineRule="auto"/>
        <w:ind w:left="720" w:hanging="720"/>
        <w:rPr>
          <w:rFonts w:ascii="Times New Roman" w:eastAsia="Times New Roman" w:hAnsi="Times New Roman" w:cs="Times New Roman"/>
          <w:sz w:val="20"/>
          <w:szCs w:val="24"/>
        </w:rPr>
      </w:pPr>
      <w:r w:rsidRPr="00215CB2">
        <w:rPr>
          <w:rFonts w:ascii="Times New Roman" w:eastAsia="Times New Roman" w:hAnsi="Times New Roman" w:cs="Times New Roman"/>
          <w:sz w:val="20"/>
          <w:szCs w:val="24"/>
        </w:rPr>
        <w:t>Picard, C. L. (1999). The level of competition as a factor for the development of eating disorders in female collegiate athletes.</w:t>
      </w:r>
      <w:r w:rsidRPr="00215CB2">
        <w:rPr>
          <w:rFonts w:ascii="Times New Roman" w:eastAsia="Times New Roman" w:hAnsi="Times New Roman" w:cs="Times New Roman"/>
          <w:i/>
          <w:iCs/>
          <w:sz w:val="20"/>
          <w:szCs w:val="24"/>
        </w:rPr>
        <w:t> Journal of Youth and Adolescence, 28</w:t>
      </w:r>
      <w:r w:rsidRPr="00215CB2">
        <w:rPr>
          <w:rFonts w:ascii="Times New Roman" w:eastAsia="Times New Roman" w:hAnsi="Times New Roman" w:cs="Times New Roman"/>
          <w:sz w:val="20"/>
          <w:szCs w:val="24"/>
        </w:rPr>
        <w:t xml:space="preserve">(5), 583-594. Retrieved from </w:t>
      </w:r>
      <w:hyperlink r:id="rId10" w:history="1">
        <w:r w:rsidRPr="00215CB2">
          <w:rPr>
            <w:rStyle w:val="Hyperlink"/>
            <w:rFonts w:ascii="Times New Roman" w:eastAsia="Times New Roman" w:hAnsi="Times New Roman" w:cs="Times New Roman"/>
            <w:sz w:val="20"/>
            <w:szCs w:val="24"/>
          </w:rPr>
          <w:t>http://francis.idm.oclc.org/login?url=http://search.proquest.com/docview/204646374?accountid=4216</w:t>
        </w:r>
      </w:hyperlink>
    </w:p>
    <w:p w14:paraId="18B4E450" w14:textId="77777777" w:rsidR="008E7DF2" w:rsidRPr="00215CB2" w:rsidRDefault="008E7DF2" w:rsidP="008E7DF2">
      <w:pPr>
        <w:shd w:val="clear" w:color="auto" w:fill="FFFFFF"/>
        <w:spacing w:before="120" w:after="158" w:line="480" w:lineRule="auto"/>
        <w:contextualSpacing/>
        <w:rPr>
          <w:rFonts w:ascii="Times New Roman" w:eastAsia="Times New Roman" w:hAnsi="Times New Roman" w:cs="Times New Roman"/>
          <w:sz w:val="20"/>
          <w:szCs w:val="24"/>
        </w:rPr>
      </w:pPr>
      <w:r w:rsidRPr="00215CB2">
        <w:rPr>
          <w:rFonts w:ascii="Times New Roman" w:eastAsia="Times New Roman" w:hAnsi="Times New Roman" w:cs="Times New Roman"/>
          <w:sz w:val="20"/>
          <w:szCs w:val="24"/>
        </w:rPr>
        <w:t>Saint-</w:t>
      </w:r>
      <w:proofErr w:type="spellStart"/>
      <w:r w:rsidRPr="00215CB2">
        <w:rPr>
          <w:rFonts w:ascii="Times New Roman" w:eastAsia="Times New Roman" w:hAnsi="Times New Roman" w:cs="Times New Roman"/>
          <w:sz w:val="20"/>
          <w:szCs w:val="24"/>
        </w:rPr>
        <w:t>Phard</w:t>
      </w:r>
      <w:proofErr w:type="spellEnd"/>
      <w:r w:rsidRPr="00215CB2">
        <w:rPr>
          <w:rFonts w:ascii="Times New Roman" w:eastAsia="Times New Roman" w:hAnsi="Times New Roman" w:cs="Times New Roman"/>
          <w:sz w:val="20"/>
          <w:szCs w:val="24"/>
        </w:rPr>
        <w:t xml:space="preserve">, D., Brent, V. D., Marx, R. G., &amp; York, K. A. (1999). Self-perception in elite </w:t>
      </w:r>
    </w:p>
    <w:p w14:paraId="6EA783C9" w14:textId="77777777" w:rsidR="008E7DF2" w:rsidRPr="00215CB2" w:rsidRDefault="008E7DF2" w:rsidP="008E7DF2">
      <w:pPr>
        <w:shd w:val="clear" w:color="auto" w:fill="FFFFFF"/>
        <w:spacing w:before="120" w:after="158" w:line="480" w:lineRule="auto"/>
        <w:ind w:left="720"/>
        <w:contextualSpacing/>
        <w:rPr>
          <w:rFonts w:ascii="Times New Roman" w:eastAsia="Times New Roman" w:hAnsi="Times New Roman" w:cs="Times New Roman"/>
          <w:color w:val="0563C1"/>
          <w:sz w:val="20"/>
          <w:szCs w:val="24"/>
          <w:u w:val="single"/>
        </w:rPr>
      </w:pPr>
      <w:r w:rsidRPr="00215CB2">
        <w:rPr>
          <w:rFonts w:ascii="Times New Roman" w:eastAsia="Times New Roman" w:hAnsi="Times New Roman" w:cs="Times New Roman"/>
          <w:sz w:val="20"/>
          <w:szCs w:val="24"/>
        </w:rPr>
        <w:t>collegiate female gymnasts, cross-country runners, and track-and-field athletes.</w:t>
      </w:r>
      <w:r w:rsidRPr="00215CB2">
        <w:rPr>
          <w:rFonts w:ascii="Times New Roman" w:eastAsia="Times New Roman" w:hAnsi="Times New Roman" w:cs="Times New Roman"/>
          <w:i/>
          <w:iCs/>
          <w:sz w:val="20"/>
          <w:szCs w:val="24"/>
        </w:rPr>
        <w:t> Mayo Clinic Proceedings, 74</w:t>
      </w:r>
      <w:r w:rsidRPr="00215CB2">
        <w:rPr>
          <w:rFonts w:ascii="Times New Roman" w:eastAsia="Times New Roman" w:hAnsi="Times New Roman" w:cs="Times New Roman"/>
          <w:sz w:val="20"/>
          <w:szCs w:val="24"/>
        </w:rPr>
        <w:t xml:space="preserve">(8), 770-4. Retrieved from </w:t>
      </w:r>
      <w:hyperlink r:id="rId11" w:history="1">
        <w:r w:rsidRPr="00215CB2">
          <w:rPr>
            <w:rFonts w:ascii="Times New Roman" w:eastAsia="Times New Roman" w:hAnsi="Times New Roman" w:cs="Times New Roman"/>
            <w:color w:val="0563C1"/>
            <w:sz w:val="20"/>
            <w:szCs w:val="24"/>
            <w:u w:val="single"/>
          </w:rPr>
          <w:t>http://francis.idm.oclc.org/login?url=http://search.proquest.com/docview/216873238?accountid=4216</w:t>
        </w:r>
      </w:hyperlink>
    </w:p>
    <w:p w14:paraId="2B77B519" w14:textId="77777777" w:rsidR="008E7DF2" w:rsidRPr="00215CB2" w:rsidRDefault="008E7DF2" w:rsidP="008E7DF2">
      <w:pPr>
        <w:spacing w:line="480" w:lineRule="auto"/>
        <w:contextualSpacing/>
        <w:rPr>
          <w:rFonts w:ascii="Times New Roman" w:eastAsia="Calibri" w:hAnsi="Times New Roman" w:cs="Times New Roman"/>
          <w:sz w:val="20"/>
          <w:szCs w:val="24"/>
        </w:rPr>
      </w:pPr>
      <w:r w:rsidRPr="00215CB2">
        <w:rPr>
          <w:rFonts w:ascii="Times New Roman" w:eastAsia="Calibri" w:hAnsi="Times New Roman" w:cs="Times New Roman"/>
          <w:sz w:val="20"/>
          <w:szCs w:val="24"/>
        </w:rPr>
        <w:t xml:space="preserve">Thompson, S.H. (2007). Characteristics of the female athlete triad in collegiate cross-country </w:t>
      </w:r>
    </w:p>
    <w:p w14:paraId="2A6B5C52" w14:textId="77777777" w:rsidR="008E7DF2" w:rsidRPr="00215CB2" w:rsidRDefault="008E7DF2" w:rsidP="008E7DF2">
      <w:pPr>
        <w:spacing w:line="480" w:lineRule="auto"/>
        <w:ind w:left="720"/>
        <w:contextualSpacing/>
        <w:rPr>
          <w:rFonts w:ascii="Times New Roman" w:eastAsia="Calibri" w:hAnsi="Times New Roman" w:cs="Times New Roman"/>
          <w:color w:val="0563C1"/>
          <w:sz w:val="20"/>
          <w:szCs w:val="24"/>
          <w:u w:val="single"/>
        </w:rPr>
      </w:pPr>
      <w:r w:rsidRPr="00215CB2">
        <w:rPr>
          <w:rFonts w:ascii="Times New Roman" w:eastAsia="Calibri" w:hAnsi="Times New Roman" w:cs="Times New Roman"/>
          <w:sz w:val="20"/>
          <w:szCs w:val="24"/>
        </w:rPr>
        <w:t>runners</w:t>
      </w:r>
      <w:r w:rsidRPr="00215CB2">
        <w:rPr>
          <w:rFonts w:ascii="Times New Roman" w:eastAsia="Calibri" w:hAnsi="Times New Roman" w:cs="Times New Roman"/>
          <w:i/>
          <w:sz w:val="20"/>
          <w:szCs w:val="24"/>
        </w:rPr>
        <w:t>.</w:t>
      </w:r>
      <w:r w:rsidRPr="00215CB2">
        <w:rPr>
          <w:rFonts w:ascii="Times New Roman" w:eastAsia="Calibri" w:hAnsi="Times New Roman" w:cs="Times New Roman"/>
          <w:i/>
          <w:iCs/>
          <w:sz w:val="20"/>
          <w:szCs w:val="24"/>
        </w:rPr>
        <w:t> Journal of American College Health, 56</w:t>
      </w:r>
      <w:r w:rsidRPr="00215CB2">
        <w:rPr>
          <w:rFonts w:ascii="Times New Roman" w:eastAsia="Calibri" w:hAnsi="Times New Roman" w:cs="Times New Roman"/>
          <w:sz w:val="20"/>
          <w:szCs w:val="24"/>
        </w:rPr>
        <w:t xml:space="preserve">(2), 129-36. Retrieved from </w:t>
      </w:r>
      <w:hyperlink r:id="rId12" w:history="1">
        <w:r w:rsidRPr="00215CB2">
          <w:rPr>
            <w:rFonts w:ascii="Times New Roman" w:eastAsia="Calibri" w:hAnsi="Times New Roman" w:cs="Times New Roman"/>
            <w:color w:val="0563C1"/>
            <w:sz w:val="20"/>
            <w:szCs w:val="24"/>
            <w:u w:val="single"/>
          </w:rPr>
          <w:t>http://francis.idm.oclc.org/login?url=http://search.proquest.com/docview/213018796?accountid=4216</w:t>
        </w:r>
      </w:hyperlink>
    </w:p>
    <w:p w14:paraId="73C18044" w14:textId="77777777" w:rsidR="008E7DF2" w:rsidRPr="00215CB2" w:rsidRDefault="008E7DF2" w:rsidP="008E7DF2">
      <w:pPr>
        <w:shd w:val="clear" w:color="auto" w:fill="FFFFFF"/>
        <w:spacing w:before="120" w:after="158" w:line="480" w:lineRule="auto"/>
        <w:contextualSpacing/>
        <w:rPr>
          <w:rFonts w:ascii="Times New Roman" w:eastAsia="Times New Roman" w:hAnsi="Times New Roman" w:cs="Times New Roman"/>
          <w:sz w:val="20"/>
          <w:szCs w:val="24"/>
        </w:rPr>
      </w:pPr>
      <w:r w:rsidRPr="00215CB2">
        <w:rPr>
          <w:rFonts w:ascii="Times New Roman" w:eastAsia="Times New Roman" w:hAnsi="Times New Roman" w:cs="Times New Roman"/>
          <w:sz w:val="20"/>
          <w:szCs w:val="24"/>
        </w:rPr>
        <w:t xml:space="preserve">Thompson, S.H., Smith, P., &amp; </w:t>
      </w:r>
      <w:proofErr w:type="spellStart"/>
      <w:r w:rsidRPr="00215CB2">
        <w:rPr>
          <w:rFonts w:ascii="Times New Roman" w:eastAsia="Times New Roman" w:hAnsi="Times New Roman" w:cs="Times New Roman"/>
          <w:sz w:val="20"/>
          <w:szCs w:val="24"/>
        </w:rPr>
        <w:t>DiGioacchino</w:t>
      </w:r>
      <w:proofErr w:type="spellEnd"/>
      <w:r w:rsidRPr="00215CB2">
        <w:rPr>
          <w:rFonts w:ascii="Times New Roman" w:eastAsia="Times New Roman" w:hAnsi="Times New Roman" w:cs="Times New Roman"/>
          <w:sz w:val="20"/>
          <w:szCs w:val="24"/>
        </w:rPr>
        <w:t xml:space="preserve">, R. (2004). Performance-related injuries and </w:t>
      </w:r>
    </w:p>
    <w:p w14:paraId="61629FAC" w14:textId="77777777" w:rsidR="008E7DF2" w:rsidRPr="00215CB2" w:rsidRDefault="008E7DF2" w:rsidP="008E7DF2">
      <w:pPr>
        <w:shd w:val="clear" w:color="auto" w:fill="FFFFFF"/>
        <w:spacing w:before="120" w:after="158" w:line="480" w:lineRule="auto"/>
        <w:ind w:left="720"/>
        <w:contextualSpacing/>
        <w:rPr>
          <w:rFonts w:ascii="Times New Roman" w:eastAsia="Times New Roman" w:hAnsi="Times New Roman" w:cs="Times New Roman"/>
          <w:color w:val="0563C1" w:themeColor="hyperlink"/>
          <w:sz w:val="20"/>
          <w:szCs w:val="24"/>
          <w:u w:val="single"/>
        </w:rPr>
      </w:pPr>
      <w:r w:rsidRPr="00215CB2">
        <w:rPr>
          <w:rFonts w:ascii="Times New Roman" w:eastAsia="Times New Roman" w:hAnsi="Times New Roman" w:cs="Times New Roman"/>
          <w:sz w:val="20"/>
          <w:szCs w:val="24"/>
        </w:rPr>
        <w:t xml:space="preserve">exercise orientation of national collegiate association division I, II, and III female collegiate cross country runners. </w:t>
      </w:r>
      <w:r w:rsidRPr="00215CB2">
        <w:rPr>
          <w:rFonts w:ascii="Times New Roman" w:eastAsia="Times New Roman" w:hAnsi="Times New Roman" w:cs="Times New Roman"/>
          <w:i/>
          <w:sz w:val="20"/>
          <w:szCs w:val="24"/>
        </w:rPr>
        <w:t>Women in Sport &amp; Physical Activity Journal, 13</w:t>
      </w:r>
      <w:r w:rsidRPr="00215CB2">
        <w:rPr>
          <w:rFonts w:ascii="Times New Roman" w:eastAsia="Times New Roman" w:hAnsi="Times New Roman" w:cs="Times New Roman"/>
          <w:sz w:val="20"/>
          <w:szCs w:val="24"/>
        </w:rPr>
        <w:t>(2),</w:t>
      </w:r>
      <w:r w:rsidRPr="00215CB2">
        <w:rPr>
          <w:rFonts w:ascii="Times New Roman" w:eastAsia="Times New Roman" w:hAnsi="Times New Roman" w:cs="Times New Roman"/>
          <w:i/>
          <w:sz w:val="20"/>
          <w:szCs w:val="24"/>
        </w:rPr>
        <w:t xml:space="preserve"> </w:t>
      </w:r>
      <w:r w:rsidRPr="00215CB2">
        <w:rPr>
          <w:rFonts w:ascii="Times New Roman" w:eastAsia="Times New Roman" w:hAnsi="Times New Roman" w:cs="Times New Roman"/>
          <w:sz w:val="20"/>
          <w:szCs w:val="24"/>
        </w:rPr>
        <w:t xml:space="preserve">17-26. Retrieved from </w:t>
      </w:r>
      <w:hyperlink r:id="rId13" w:history="1">
        <w:r w:rsidRPr="00215CB2">
          <w:rPr>
            <w:rFonts w:ascii="Times New Roman" w:eastAsia="Times New Roman" w:hAnsi="Times New Roman" w:cs="Times New Roman"/>
            <w:color w:val="0563C1" w:themeColor="hyperlink"/>
            <w:sz w:val="20"/>
            <w:szCs w:val="24"/>
            <w:u w:val="single"/>
          </w:rPr>
          <w:t>http://search.proquest.com/docview/230659773/92A5C0F5F1454D15PQ/35?accountid=4216</w:t>
        </w:r>
      </w:hyperlink>
    </w:p>
    <w:p w14:paraId="1F9463C6" w14:textId="77777777" w:rsidR="008E7DF2" w:rsidRPr="00215CB2" w:rsidRDefault="008E7DF2" w:rsidP="008E7DF2">
      <w:pPr>
        <w:shd w:val="clear" w:color="auto" w:fill="FFFFFF"/>
        <w:spacing w:before="120" w:after="158" w:line="480" w:lineRule="auto"/>
        <w:ind w:left="720"/>
        <w:contextualSpacing/>
        <w:rPr>
          <w:rFonts w:ascii="Times New Roman" w:eastAsia="Times New Roman" w:hAnsi="Times New Roman" w:cs="Times New Roman"/>
          <w:i/>
          <w:sz w:val="20"/>
          <w:szCs w:val="24"/>
        </w:rPr>
      </w:pPr>
    </w:p>
    <w:p w14:paraId="1AC4780D" w14:textId="77777777" w:rsidR="008E7DF2" w:rsidRPr="00215CB2" w:rsidRDefault="008E7DF2" w:rsidP="008E7DF2">
      <w:pPr>
        <w:shd w:val="clear" w:color="auto" w:fill="FFFFFF"/>
        <w:spacing w:before="120" w:after="158" w:line="480" w:lineRule="auto"/>
        <w:ind w:left="720"/>
        <w:contextualSpacing/>
        <w:rPr>
          <w:rFonts w:ascii="Times New Roman" w:eastAsia="Times New Roman" w:hAnsi="Times New Roman" w:cs="Times New Roman"/>
          <w:sz w:val="20"/>
          <w:szCs w:val="24"/>
        </w:rPr>
      </w:pPr>
    </w:p>
    <w:p w14:paraId="7E3E4B62" w14:textId="77777777" w:rsidR="00894708" w:rsidRPr="00215CB2" w:rsidRDefault="00894708" w:rsidP="008E7DF2">
      <w:pPr>
        <w:shd w:val="clear" w:color="auto" w:fill="FFFFFF"/>
        <w:spacing w:before="120" w:after="158" w:line="480" w:lineRule="auto"/>
        <w:ind w:left="720"/>
        <w:contextualSpacing/>
        <w:rPr>
          <w:rFonts w:ascii="Times New Roman" w:eastAsia="Times New Roman" w:hAnsi="Times New Roman" w:cs="Times New Roman"/>
          <w:sz w:val="20"/>
          <w:szCs w:val="24"/>
        </w:rPr>
      </w:pPr>
    </w:p>
    <w:p w14:paraId="36DEE570" w14:textId="77777777" w:rsidR="008E7DF2" w:rsidRPr="00215CB2" w:rsidRDefault="008E7DF2" w:rsidP="008E7DF2">
      <w:pPr>
        <w:shd w:val="clear" w:color="auto" w:fill="FFFFFF"/>
        <w:spacing w:before="120" w:after="158" w:line="480" w:lineRule="auto"/>
        <w:ind w:left="720"/>
        <w:contextualSpacing/>
        <w:rPr>
          <w:rFonts w:ascii="Times New Roman" w:eastAsia="Times New Roman" w:hAnsi="Times New Roman" w:cs="Times New Roman"/>
          <w:i/>
          <w:sz w:val="20"/>
          <w:szCs w:val="24"/>
        </w:rPr>
      </w:pPr>
    </w:p>
    <w:p w14:paraId="2014D6D3" w14:textId="77777777" w:rsidR="008E7DF2" w:rsidRPr="00215CB2" w:rsidRDefault="008E7DF2" w:rsidP="008E7DF2">
      <w:pPr>
        <w:shd w:val="clear" w:color="auto" w:fill="FFFFFF"/>
        <w:spacing w:before="120" w:after="158" w:line="480" w:lineRule="auto"/>
        <w:ind w:left="720"/>
        <w:contextualSpacing/>
        <w:rPr>
          <w:rFonts w:ascii="Times New Roman" w:eastAsia="Times New Roman" w:hAnsi="Times New Roman" w:cs="Times New Roman"/>
          <w:i/>
          <w:sz w:val="20"/>
          <w:szCs w:val="24"/>
        </w:rPr>
      </w:pPr>
    </w:p>
    <w:p w14:paraId="5A822E06" w14:textId="77777777" w:rsidR="008E7DF2" w:rsidRPr="00215CB2" w:rsidRDefault="008E7DF2" w:rsidP="008E7DF2">
      <w:pPr>
        <w:shd w:val="clear" w:color="auto" w:fill="FFFFFF"/>
        <w:spacing w:before="120" w:after="158" w:line="480" w:lineRule="auto"/>
        <w:ind w:left="720"/>
        <w:contextualSpacing/>
        <w:rPr>
          <w:rFonts w:ascii="Times New Roman" w:eastAsia="Times New Roman" w:hAnsi="Times New Roman" w:cs="Times New Roman"/>
          <w:sz w:val="20"/>
          <w:szCs w:val="24"/>
        </w:rPr>
      </w:pPr>
    </w:p>
    <w:p w14:paraId="4F2C800F" w14:textId="77777777" w:rsidR="008E7DF2" w:rsidRPr="00215CB2" w:rsidRDefault="008E7DF2" w:rsidP="008E7DF2">
      <w:pPr>
        <w:shd w:val="clear" w:color="auto" w:fill="FFFFFF"/>
        <w:spacing w:before="120" w:after="158" w:line="480" w:lineRule="auto"/>
        <w:ind w:left="720"/>
        <w:contextualSpacing/>
        <w:rPr>
          <w:rFonts w:ascii="Times New Roman" w:eastAsia="Times New Roman" w:hAnsi="Times New Roman" w:cs="Times New Roman"/>
          <w:sz w:val="20"/>
          <w:szCs w:val="24"/>
        </w:rPr>
      </w:pPr>
    </w:p>
    <w:p w14:paraId="79399E28" w14:textId="77777777" w:rsidR="008E7DF2" w:rsidRPr="00215CB2" w:rsidRDefault="008E7DF2" w:rsidP="008E7DF2">
      <w:pPr>
        <w:shd w:val="clear" w:color="auto" w:fill="FFFFFF"/>
        <w:spacing w:before="120" w:after="158" w:line="480" w:lineRule="auto"/>
        <w:contextualSpacing/>
        <w:rPr>
          <w:rFonts w:ascii="Times New Roman" w:eastAsia="Times New Roman" w:hAnsi="Times New Roman" w:cs="Times New Roman"/>
          <w:b/>
          <w:sz w:val="20"/>
          <w:szCs w:val="24"/>
        </w:rPr>
      </w:pPr>
    </w:p>
    <w:p w14:paraId="32755526" w14:textId="77777777" w:rsidR="008E7DF2" w:rsidRPr="00215CB2" w:rsidRDefault="008E7DF2" w:rsidP="008E7DF2">
      <w:pPr>
        <w:shd w:val="clear" w:color="auto" w:fill="FFFFFF"/>
        <w:spacing w:before="120" w:after="158" w:line="480" w:lineRule="auto"/>
        <w:contextualSpacing/>
        <w:rPr>
          <w:rFonts w:ascii="Times New Roman" w:eastAsia="Times New Roman" w:hAnsi="Times New Roman" w:cs="Times New Roman"/>
          <w:b/>
          <w:sz w:val="20"/>
          <w:szCs w:val="24"/>
        </w:rPr>
      </w:pPr>
    </w:p>
    <w:p w14:paraId="5A506CF1" w14:textId="77777777" w:rsidR="004178B8" w:rsidRPr="00215CB2" w:rsidRDefault="004178B8" w:rsidP="008E7DF2">
      <w:pPr>
        <w:shd w:val="clear" w:color="auto" w:fill="FFFFFF"/>
        <w:spacing w:before="120" w:after="158" w:line="480" w:lineRule="auto"/>
        <w:contextualSpacing/>
        <w:rPr>
          <w:rFonts w:ascii="Times New Roman" w:eastAsia="Times New Roman" w:hAnsi="Times New Roman" w:cs="Times New Roman"/>
          <w:b/>
          <w:sz w:val="20"/>
          <w:szCs w:val="24"/>
        </w:rPr>
      </w:pPr>
    </w:p>
    <w:p w14:paraId="5A704718" w14:textId="77777777" w:rsidR="00272D3C" w:rsidRPr="00215CB2" w:rsidRDefault="00272D3C" w:rsidP="008E7DF2">
      <w:pPr>
        <w:shd w:val="clear" w:color="auto" w:fill="FFFFFF"/>
        <w:spacing w:before="120" w:after="158" w:line="480" w:lineRule="auto"/>
        <w:contextualSpacing/>
        <w:rPr>
          <w:rFonts w:ascii="Times New Roman" w:eastAsia="Times New Roman" w:hAnsi="Times New Roman" w:cs="Times New Roman"/>
          <w:b/>
          <w:sz w:val="20"/>
          <w:szCs w:val="24"/>
        </w:rPr>
      </w:pPr>
      <w:bookmarkStart w:id="1" w:name="OLE_LINK1"/>
      <w:bookmarkStart w:id="2" w:name="OLE_LINK2"/>
    </w:p>
    <w:p w14:paraId="206452FD" w14:textId="77777777" w:rsidR="004178B8" w:rsidRPr="00215CB2" w:rsidRDefault="004178B8" w:rsidP="008E7DF2">
      <w:pPr>
        <w:shd w:val="clear" w:color="auto" w:fill="FFFFFF"/>
        <w:spacing w:before="120" w:after="158" w:line="480" w:lineRule="auto"/>
        <w:contextualSpacing/>
        <w:rPr>
          <w:rFonts w:ascii="Times New Roman" w:eastAsia="Times New Roman" w:hAnsi="Times New Roman" w:cs="Times New Roman"/>
          <w:b/>
          <w:sz w:val="20"/>
          <w:szCs w:val="24"/>
        </w:rPr>
      </w:pPr>
    </w:p>
    <w:bookmarkEnd w:id="1"/>
    <w:bookmarkEnd w:id="2"/>
    <w:p w14:paraId="43D083A2" w14:textId="77777777" w:rsidR="004178B8" w:rsidRPr="00215CB2" w:rsidRDefault="004178B8" w:rsidP="008E7DF2">
      <w:pPr>
        <w:shd w:val="clear" w:color="auto" w:fill="FFFFFF"/>
        <w:spacing w:before="120" w:after="158" w:line="480" w:lineRule="auto"/>
        <w:contextualSpacing/>
        <w:rPr>
          <w:rFonts w:ascii="Times New Roman" w:eastAsia="Times New Roman" w:hAnsi="Times New Roman" w:cs="Times New Roman"/>
          <w:b/>
          <w:sz w:val="20"/>
          <w:szCs w:val="24"/>
        </w:rPr>
      </w:pPr>
    </w:p>
    <w:p w14:paraId="3156C1E2" w14:textId="77777777" w:rsidR="004178B8" w:rsidRPr="00215CB2" w:rsidRDefault="004178B8" w:rsidP="008E7DF2">
      <w:pPr>
        <w:shd w:val="clear" w:color="auto" w:fill="FFFFFF"/>
        <w:spacing w:before="120" w:after="158" w:line="480" w:lineRule="auto"/>
        <w:contextualSpacing/>
        <w:rPr>
          <w:rFonts w:ascii="Times New Roman" w:eastAsia="Times New Roman" w:hAnsi="Times New Roman" w:cs="Times New Roman"/>
          <w:b/>
          <w:sz w:val="20"/>
          <w:szCs w:val="24"/>
        </w:rPr>
      </w:pPr>
    </w:p>
    <w:p w14:paraId="6858C162" w14:textId="77777777" w:rsidR="00D6088D" w:rsidRPr="00215CB2" w:rsidRDefault="00D6088D" w:rsidP="008E7DF2">
      <w:pPr>
        <w:shd w:val="clear" w:color="auto" w:fill="FFFFFF"/>
        <w:spacing w:before="120" w:after="158" w:line="480" w:lineRule="auto"/>
        <w:contextualSpacing/>
        <w:rPr>
          <w:rFonts w:ascii="Times New Roman" w:eastAsia="Times New Roman" w:hAnsi="Times New Roman" w:cs="Times New Roman"/>
          <w:b/>
          <w:sz w:val="20"/>
          <w:szCs w:val="24"/>
        </w:rPr>
      </w:pPr>
    </w:p>
    <w:p w14:paraId="2FFFB4FA" w14:textId="77777777" w:rsidR="00D6088D" w:rsidRPr="00215CB2" w:rsidRDefault="00D6088D" w:rsidP="008E7DF2">
      <w:pPr>
        <w:shd w:val="clear" w:color="auto" w:fill="FFFFFF"/>
        <w:spacing w:before="120" w:after="158" w:line="480" w:lineRule="auto"/>
        <w:contextualSpacing/>
        <w:rPr>
          <w:rFonts w:ascii="Times New Roman" w:eastAsia="Times New Roman" w:hAnsi="Times New Roman" w:cs="Times New Roman"/>
          <w:b/>
          <w:sz w:val="20"/>
          <w:szCs w:val="24"/>
        </w:rPr>
      </w:pPr>
    </w:p>
    <w:p w14:paraId="7FCEB5A1" w14:textId="77777777" w:rsidR="00D6088D" w:rsidRDefault="00D6088D" w:rsidP="008E7DF2">
      <w:pPr>
        <w:shd w:val="clear" w:color="auto" w:fill="FFFFFF"/>
        <w:spacing w:before="120" w:after="158" w:line="480" w:lineRule="auto"/>
        <w:contextualSpacing/>
        <w:rPr>
          <w:rFonts w:ascii="Times New Roman" w:eastAsia="Times New Roman" w:hAnsi="Times New Roman" w:cs="Times New Roman"/>
          <w:b/>
          <w:sz w:val="24"/>
          <w:szCs w:val="24"/>
        </w:rPr>
      </w:pPr>
    </w:p>
    <w:p w14:paraId="381AE763" w14:textId="77777777" w:rsidR="00D6088D" w:rsidRDefault="00D6088D" w:rsidP="008E7DF2">
      <w:pPr>
        <w:shd w:val="clear" w:color="auto" w:fill="FFFFFF"/>
        <w:spacing w:before="120" w:after="158" w:line="480" w:lineRule="auto"/>
        <w:contextualSpacing/>
        <w:rPr>
          <w:rFonts w:ascii="Times New Roman" w:eastAsia="Times New Roman" w:hAnsi="Times New Roman" w:cs="Times New Roman"/>
          <w:b/>
          <w:sz w:val="24"/>
          <w:szCs w:val="24"/>
        </w:rPr>
      </w:pPr>
    </w:p>
    <w:p w14:paraId="7B2B8B37" w14:textId="77777777" w:rsidR="00D6088D" w:rsidRDefault="00D6088D" w:rsidP="008E7DF2">
      <w:pPr>
        <w:shd w:val="clear" w:color="auto" w:fill="FFFFFF"/>
        <w:spacing w:before="120" w:after="158" w:line="480" w:lineRule="auto"/>
        <w:contextualSpacing/>
        <w:rPr>
          <w:rFonts w:ascii="Times New Roman" w:eastAsia="Times New Roman" w:hAnsi="Times New Roman" w:cs="Times New Roman"/>
          <w:b/>
          <w:sz w:val="24"/>
          <w:szCs w:val="24"/>
        </w:rPr>
      </w:pPr>
    </w:p>
    <w:p w14:paraId="5088BD68" w14:textId="77777777" w:rsidR="00D6088D" w:rsidRDefault="00D6088D" w:rsidP="008E7DF2">
      <w:pPr>
        <w:shd w:val="clear" w:color="auto" w:fill="FFFFFF"/>
        <w:spacing w:before="120" w:after="158" w:line="480" w:lineRule="auto"/>
        <w:contextualSpacing/>
        <w:rPr>
          <w:rFonts w:ascii="Times New Roman" w:eastAsia="Times New Roman" w:hAnsi="Times New Roman" w:cs="Times New Roman"/>
          <w:b/>
          <w:sz w:val="24"/>
          <w:szCs w:val="24"/>
        </w:rPr>
      </w:pPr>
    </w:p>
    <w:p w14:paraId="28D72582" w14:textId="77777777" w:rsidR="00D6088D" w:rsidRDefault="00D6088D" w:rsidP="008E7DF2">
      <w:pPr>
        <w:shd w:val="clear" w:color="auto" w:fill="FFFFFF"/>
        <w:spacing w:before="120" w:after="158" w:line="480" w:lineRule="auto"/>
        <w:contextualSpacing/>
        <w:rPr>
          <w:rFonts w:ascii="Times New Roman" w:eastAsia="Times New Roman" w:hAnsi="Times New Roman" w:cs="Times New Roman"/>
          <w:b/>
          <w:sz w:val="24"/>
          <w:szCs w:val="24"/>
        </w:rPr>
      </w:pPr>
    </w:p>
    <w:p w14:paraId="60C6C730" w14:textId="77777777" w:rsidR="008E7DF2" w:rsidRDefault="008E7DF2" w:rsidP="008E7DF2">
      <w:pPr>
        <w:shd w:val="clear" w:color="auto" w:fill="FFFFFF"/>
        <w:spacing w:before="120" w:after="158" w:line="480" w:lineRule="auto"/>
        <w:contextualSpacing/>
        <w:rPr>
          <w:rFonts w:ascii="Times New Roman" w:eastAsia="Times New Roman" w:hAnsi="Times New Roman" w:cs="Times New Roman"/>
          <w:b/>
          <w:sz w:val="24"/>
          <w:szCs w:val="24"/>
        </w:rPr>
      </w:pPr>
    </w:p>
    <w:p w14:paraId="44D469E8" w14:textId="77777777" w:rsidR="008E7DF2" w:rsidRDefault="008E7DF2" w:rsidP="008E7DF2">
      <w:pPr>
        <w:spacing w:line="480" w:lineRule="auto"/>
        <w:ind w:firstLine="720"/>
        <w:jc w:val="center"/>
        <w:rPr>
          <w:rFonts w:ascii="Times New Roman" w:hAnsi="Times New Roman" w:cs="Times New Roman"/>
          <w:sz w:val="24"/>
        </w:rPr>
      </w:pPr>
    </w:p>
    <w:p w14:paraId="23EFD195" w14:textId="77777777" w:rsidR="008E7DF2" w:rsidRPr="0082052A" w:rsidRDefault="008E7DF2" w:rsidP="008E7DF2">
      <w:pPr>
        <w:spacing w:line="480" w:lineRule="auto"/>
        <w:ind w:firstLine="720"/>
        <w:rPr>
          <w:rFonts w:ascii="Times New Roman" w:hAnsi="Times New Roman" w:cs="Times New Roman"/>
          <w:sz w:val="24"/>
        </w:rPr>
      </w:pPr>
    </w:p>
    <w:p w14:paraId="424814F9" w14:textId="77777777" w:rsidR="00D84AA8" w:rsidRDefault="00D84AA8"/>
    <w:sectPr w:rsidR="00D84AA8" w:rsidSect="00C115A6">
      <w:headerReference w:type="even" r:id="rId14"/>
      <w:headerReference w:type="default" r:id="rId15"/>
      <w:headerReference w:type="firs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FA80E" w14:textId="77777777" w:rsidR="003E4A3B" w:rsidRDefault="003E4A3B">
      <w:pPr>
        <w:spacing w:after="0" w:line="240" w:lineRule="auto"/>
      </w:pPr>
      <w:r>
        <w:separator/>
      </w:r>
    </w:p>
  </w:endnote>
  <w:endnote w:type="continuationSeparator" w:id="0">
    <w:p w14:paraId="08035DBE" w14:textId="77777777" w:rsidR="003E4A3B" w:rsidRDefault="003E4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Times New Roman"/>
    <w:charset w:val="00"/>
    <w:family w:val="swiss"/>
    <w:pitch w:val="variable"/>
    <w:sig w:usb0="E10022FF" w:usb1="C000E47F" w:usb2="00000029" w:usb3="00000000" w:csb0="000001D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5334B" w14:textId="77777777" w:rsidR="003E4A3B" w:rsidRDefault="003E4A3B">
      <w:pPr>
        <w:spacing w:after="0" w:line="240" w:lineRule="auto"/>
      </w:pPr>
      <w:r>
        <w:separator/>
      </w:r>
    </w:p>
  </w:footnote>
  <w:footnote w:type="continuationSeparator" w:id="0">
    <w:p w14:paraId="63D37E6F" w14:textId="77777777" w:rsidR="003E4A3B" w:rsidRDefault="003E4A3B">
      <w:pPr>
        <w:spacing w:after="0" w:line="240" w:lineRule="auto"/>
      </w:pPr>
      <w:r>
        <w:continuationSeparator/>
      </w:r>
    </w:p>
  </w:footnote>
  <w:footnote w:id="1">
    <w:p w14:paraId="2F23303E" w14:textId="01D79BE3" w:rsidR="004E4940" w:rsidRPr="004E4940" w:rsidRDefault="004E4940" w:rsidP="004E4940">
      <w:pPr>
        <w:pStyle w:val="FootnoteText"/>
        <w:rPr>
          <w:rFonts w:ascii="Times New Roman" w:hAnsi="Times New Roman" w:cs="Times New Roman"/>
        </w:rPr>
      </w:pPr>
      <w:r>
        <w:rPr>
          <w:rStyle w:val="FootnoteReference"/>
        </w:rPr>
        <w:t>*</w:t>
      </w:r>
      <w:r>
        <w:t xml:space="preserve"> </w:t>
      </w:r>
      <w:r w:rsidRPr="004E4940">
        <w:rPr>
          <w:rFonts w:ascii="Times New Roman" w:hAnsi="Times New Roman" w:cs="Times New Roman"/>
        </w:rPr>
        <w:t>Hann</w:t>
      </w:r>
      <w:r>
        <w:rPr>
          <w:rFonts w:ascii="Times New Roman" w:hAnsi="Times New Roman" w:cs="Times New Roman"/>
        </w:rPr>
        <w:t>ah Web</w:t>
      </w:r>
      <w:r w:rsidRPr="004E4940">
        <w:rPr>
          <w:rFonts w:ascii="Times New Roman" w:hAnsi="Times New Roman" w:cs="Times New Roman"/>
        </w:rPr>
        <w:t xml:space="preserve">er, a student at Saint Francis University, </w:t>
      </w:r>
      <w:r w:rsidR="00D85291">
        <w:rPr>
          <w:rFonts w:ascii="Times New Roman" w:hAnsi="Times New Roman" w:cs="Times New Roman"/>
        </w:rPr>
        <w:t>tied for</w:t>
      </w:r>
      <w:r w:rsidRPr="004E4940">
        <w:rPr>
          <w:rFonts w:ascii="Times New Roman" w:hAnsi="Times New Roman" w:cs="Times New Roman"/>
        </w:rPr>
        <w:t xml:space="preserve"> second place in the Delta Epsilon Sigma </w:t>
      </w:r>
      <w:r>
        <w:rPr>
          <w:rFonts w:ascii="Times New Roman" w:hAnsi="Times New Roman" w:cs="Times New Roman"/>
        </w:rPr>
        <w:t xml:space="preserve">annual </w:t>
      </w:r>
      <w:r w:rsidR="00D85291">
        <w:rPr>
          <w:rFonts w:ascii="Times New Roman" w:hAnsi="Times New Roman" w:cs="Times New Roman"/>
        </w:rPr>
        <w:t xml:space="preserve">scholarly research </w:t>
      </w:r>
      <w:bookmarkStart w:id="0" w:name="_GoBack"/>
      <w:bookmarkEnd w:id="0"/>
      <w:r>
        <w:rPr>
          <w:rFonts w:ascii="Times New Roman" w:hAnsi="Times New Roman" w:cs="Times New Roman"/>
        </w:rPr>
        <w:t>undergraduate</w:t>
      </w:r>
      <w:r w:rsidRPr="004E4940">
        <w:rPr>
          <w:rFonts w:ascii="Times New Roman" w:hAnsi="Times New Roman" w:cs="Times New Roman"/>
        </w:rPr>
        <w:t xml:space="preserve"> national writing competition.</w:t>
      </w:r>
    </w:p>
    <w:p w14:paraId="58C0573C" w14:textId="4C1A7C66" w:rsidR="004E4940" w:rsidRDefault="004E4940">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57530947"/>
      <w:docPartObj>
        <w:docPartGallery w:val="Page Numbers (Top of Page)"/>
        <w:docPartUnique/>
      </w:docPartObj>
    </w:sdtPr>
    <w:sdtEndPr>
      <w:rPr>
        <w:rStyle w:val="PageNumber"/>
      </w:rPr>
    </w:sdtEndPr>
    <w:sdtContent>
      <w:p w14:paraId="7116DD82" w14:textId="77777777" w:rsidR="00894708" w:rsidRDefault="00894708" w:rsidP="00E5713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3CC22F" w14:textId="77777777" w:rsidR="00894708" w:rsidRDefault="00894708" w:rsidP="0089470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219719"/>
      <w:docPartObj>
        <w:docPartGallery w:val="Page Numbers (Top of Page)"/>
        <w:docPartUnique/>
      </w:docPartObj>
    </w:sdtPr>
    <w:sdtEndPr>
      <w:rPr>
        <w:rStyle w:val="PageNumber"/>
      </w:rPr>
    </w:sdtEndPr>
    <w:sdtContent>
      <w:p w14:paraId="27647465" w14:textId="77777777" w:rsidR="00894708" w:rsidRDefault="00894708" w:rsidP="00E5713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85291">
          <w:rPr>
            <w:rStyle w:val="PageNumber"/>
            <w:noProof/>
          </w:rPr>
          <w:t>21</w:t>
        </w:r>
        <w:r>
          <w:rPr>
            <w:rStyle w:val="PageNumber"/>
          </w:rPr>
          <w:fldChar w:fldCharType="end"/>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C01A3" w14:textId="77777777" w:rsidR="00F2561B" w:rsidRDefault="0044211D">
    <w:r>
      <w:c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358BB"/>
    <w:multiLevelType w:val="hybridMultilevel"/>
    <w:tmpl w:val="38BA8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76788"/>
    <w:multiLevelType w:val="hybridMultilevel"/>
    <w:tmpl w:val="E3E0BA30"/>
    <w:lvl w:ilvl="0" w:tplc="F4481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D368CE"/>
    <w:multiLevelType w:val="hybridMultilevel"/>
    <w:tmpl w:val="9ECA1162"/>
    <w:lvl w:ilvl="0" w:tplc="3DDEFDA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344CBA"/>
    <w:multiLevelType w:val="hybridMultilevel"/>
    <w:tmpl w:val="821C0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1734FC"/>
    <w:multiLevelType w:val="hybridMultilevel"/>
    <w:tmpl w:val="10A03D8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246C07"/>
    <w:multiLevelType w:val="hybridMultilevel"/>
    <w:tmpl w:val="612C290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DF2"/>
    <w:rsid w:val="000109E3"/>
    <w:rsid w:val="00072B2C"/>
    <w:rsid w:val="00107619"/>
    <w:rsid w:val="00141B32"/>
    <w:rsid w:val="00196916"/>
    <w:rsid w:val="001D3CA6"/>
    <w:rsid w:val="00215CB2"/>
    <w:rsid w:val="00233C98"/>
    <w:rsid w:val="00272D3C"/>
    <w:rsid w:val="002B2EE5"/>
    <w:rsid w:val="00306A6F"/>
    <w:rsid w:val="003868A3"/>
    <w:rsid w:val="003B174E"/>
    <w:rsid w:val="003E48C3"/>
    <w:rsid w:val="003E4A3B"/>
    <w:rsid w:val="004178B8"/>
    <w:rsid w:val="0044211D"/>
    <w:rsid w:val="00453BC0"/>
    <w:rsid w:val="00456C16"/>
    <w:rsid w:val="00494B8E"/>
    <w:rsid w:val="004C29C3"/>
    <w:rsid w:val="004D75E0"/>
    <w:rsid w:val="004E4940"/>
    <w:rsid w:val="00553B0D"/>
    <w:rsid w:val="00575E2E"/>
    <w:rsid w:val="00596AFD"/>
    <w:rsid w:val="005B2F6F"/>
    <w:rsid w:val="005F3531"/>
    <w:rsid w:val="00615E71"/>
    <w:rsid w:val="006224A2"/>
    <w:rsid w:val="0066368B"/>
    <w:rsid w:val="006D0289"/>
    <w:rsid w:val="007463E8"/>
    <w:rsid w:val="00793DCE"/>
    <w:rsid w:val="007C1839"/>
    <w:rsid w:val="007C1E47"/>
    <w:rsid w:val="007C26EF"/>
    <w:rsid w:val="00894708"/>
    <w:rsid w:val="008E7DF2"/>
    <w:rsid w:val="00941271"/>
    <w:rsid w:val="0099618F"/>
    <w:rsid w:val="009F04C8"/>
    <w:rsid w:val="00A211D4"/>
    <w:rsid w:val="00AC08E0"/>
    <w:rsid w:val="00B256DD"/>
    <w:rsid w:val="00B5365D"/>
    <w:rsid w:val="00C115A6"/>
    <w:rsid w:val="00C33E2F"/>
    <w:rsid w:val="00C7551F"/>
    <w:rsid w:val="00CB7502"/>
    <w:rsid w:val="00D6088D"/>
    <w:rsid w:val="00D642E9"/>
    <w:rsid w:val="00D83BC3"/>
    <w:rsid w:val="00D84AA8"/>
    <w:rsid w:val="00D85291"/>
    <w:rsid w:val="00DD40DF"/>
    <w:rsid w:val="00E774E8"/>
    <w:rsid w:val="00F12540"/>
    <w:rsid w:val="00F2561B"/>
    <w:rsid w:val="00F53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69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D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DF2"/>
  </w:style>
  <w:style w:type="paragraph" w:styleId="Footer">
    <w:name w:val="footer"/>
    <w:basedOn w:val="Normal"/>
    <w:link w:val="FooterChar"/>
    <w:uiPriority w:val="99"/>
    <w:unhideWhenUsed/>
    <w:rsid w:val="008E7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DF2"/>
  </w:style>
  <w:style w:type="paragraph" w:styleId="ListParagraph">
    <w:name w:val="List Paragraph"/>
    <w:basedOn w:val="Normal"/>
    <w:uiPriority w:val="34"/>
    <w:qFormat/>
    <w:rsid w:val="008E7DF2"/>
    <w:pPr>
      <w:ind w:left="720"/>
      <w:contextualSpacing/>
    </w:pPr>
  </w:style>
  <w:style w:type="character" w:styleId="Hyperlink">
    <w:name w:val="Hyperlink"/>
    <w:basedOn w:val="DefaultParagraphFont"/>
    <w:uiPriority w:val="99"/>
    <w:unhideWhenUsed/>
    <w:rsid w:val="008E7DF2"/>
    <w:rPr>
      <w:color w:val="0563C1" w:themeColor="hyperlink"/>
      <w:u w:val="single"/>
    </w:rPr>
  </w:style>
  <w:style w:type="paragraph" w:styleId="NormalWeb">
    <w:name w:val="Normal (Web)"/>
    <w:basedOn w:val="Normal"/>
    <w:uiPriority w:val="99"/>
    <w:unhideWhenUsed/>
    <w:rsid w:val="008E7DF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E7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DF2"/>
    <w:rPr>
      <w:rFonts w:ascii="Segoe UI" w:hAnsi="Segoe UI" w:cs="Segoe UI"/>
      <w:sz w:val="18"/>
      <w:szCs w:val="18"/>
    </w:rPr>
  </w:style>
  <w:style w:type="character" w:styleId="PageNumber">
    <w:name w:val="page number"/>
    <w:basedOn w:val="DefaultParagraphFont"/>
    <w:uiPriority w:val="99"/>
    <w:semiHidden/>
    <w:unhideWhenUsed/>
    <w:rsid w:val="00894708"/>
  </w:style>
  <w:style w:type="paragraph" w:styleId="FootnoteText">
    <w:name w:val="footnote text"/>
    <w:basedOn w:val="Normal"/>
    <w:link w:val="FootnoteTextChar"/>
    <w:uiPriority w:val="99"/>
    <w:unhideWhenUsed/>
    <w:rsid w:val="004E4940"/>
    <w:pPr>
      <w:spacing w:after="0" w:line="240" w:lineRule="auto"/>
    </w:pPr>
    <w:rPr>
      <w:sz w:val="24"/>
      <w:szCs w:val="24"/>
    </w:rPr>
  </w:style>
  <w:style w:type="character" w:customStyle="1" w:styleId="FootnoteTextChar">
    <w:name w:val="Footnote Text Char"/>
    <w:basedOn w:val="DefaultParagraphFont"/>
    <w:link w:val="FootnoteText"/>
    <w:uiPriority w:val="99"/>
    <w:rsid w:val="004E4940"/>
    <w:rPr>
      <w:sz w:val="24"/>
      <w:szCs w:val="24"/>
    </w:rPr>
  </w:style>
  <w:style w:type="character" w:styleId="FootnoteReference">
    <w:name w:val="footnote reference"/>
    <w:basedOn w:val="DefaultParagraphFont"/>
    <w:uiPriority w:val="99"/>
    <w:unhideWhenUsed/>
    <w:rsid w:val="004E494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D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DF2"/>
  </w:style>
  <w:style w:type="paragraph" w:styleId="Footer">
    <w:name w:val="footer"/>
    <w:basedOn w:val="Normal"/>
    <w:link w:val="FooterChar"/>
    <w:uiPriority w:val="99"/>
    <w:unhideWhenUsed/>
    <w:rsid w:val="008E7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DF2"/>
  </w:style>
  <w:style w:type="paragraph" w:styleId="ListParagraph">
    <w:name w:val="List Paragraph"/>
    <w:basedOn w:val="Normal"/>
    <w:uiPriority w:val="34"/>
    <w:qFormat/>
    <w:rsid w:val="008E7DF2"/>
    <w:pPr>
      <w:ind w:left="720"/>
      <w:contextualSpacing/>
    </w:pPr>
  </w:style>
  <w:style w:type="character" w:styleId="Hyperlink">
    <w:name w:val="Hyperlink"/>
    <w:basedOn w:val="DefaultParagraphFont"/>
    <w:uiPriority w:val="99"/>
    <w:unhideWhenUsed/>
    <w:rsid w:val="008E7DF2"/>
    <w:rPr>
      <w:color w:val="0563C1" w:themeColor="hyperlink"/>
      <w:u w:val="single"/>
    </w:rPr>
  </w:style>
  <w:style w:type="paragraph" w:styleId="NormalWeb">
    <w:name w:val="Normal (Web)"/>
    <w:basedOn w:val="Normal"/>
    <w:uiPriority w:val="99"/>
    <w:unhideWhenUsed/>
    <w:rsid w:val="008E7DF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E7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DF2"/>
    <w:rPr>
      <w:rFonts w:ascii="Segoe UI" w:hAnsi="Segoe UI" w:cs="Segoe UI"/>
      <w:sz w:val="18"/>
      <w:szCs w:val="18"/>
    </w:rPr>
  </w:style>
  <w:style w:type="character" w:styleId="PageNumber">
    <w:name w:val="page number"/>
    <w:basedOn w:val="DefaultParagraphFont"/>
    <w:uiPriority w:val="99"/>
    <w:semiHidden/>
    <w:unhideWhenUsed/>
    <w:rsid w:val="00894708"/>
  </w:style>
  <w:style w:type="paragraph" w:styleId="FootnoteText">
    <w:name w:val="footnote text"/>
    <w:basedOn w:val="Normal"/>
    <w:link w:val="FootnoteTextChar"/>
    <w:uiPriority w:val="99"/>
    <w:unhideWhenUsed/>
    <w:rsid w:val="004E4940"/>
    <w:pPr>
      <w:spacing w:after="0" w:line="240" w:lineRule="auto"/>
    </w:pPr>
    <w:rPr>
      <w:sz w:val="24"/>
      <w:szCs w:val="24"/>
    </w:rPr>
  </w:style>
  <w:style w:type="character" w:customStyle="1" w:styleId="FootnoteTextChar">
    <w:name w:val="Footnote Text Char"/>
    <w:basedOn w:val="DefaultParagraphFont"/>
    <w:link w:val="FootnoteText"/>
    <w:uiPriority w:val="99"/>
    <w:rsid w:val="004E4940"/>
    <w:rPr>
      <w:sz w:val="24"/>
      <w:szCs w:val="24"/>
    </w:rPr>
  </w:style>
  <w:style w:type="character" w:styleId="FootnoteReference">
    <w:name w:val="footnote reference"/>
    <w:basedOn w:val="DefaultParagraphFont"/>
    <w:uiPriority w:val="99"/>
    <w:unhideWhenUsed/>
    <w:rsid w:val="004E49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rancis.idm.oclc.org/login?url=http://search.proquest.com/docview/216873238?accountid=4216" TargetMode="External"/><Relationship Id="rId12" Type="http://schemas.openxmlformats.org/officeDocument/2006/relationships/hyperlink" Target="http://francis.idm.oclc.org/login?url=http://search.proquest.com/docview/213018796?accountid=4216" TargetMode="External"/><Relationship Id="rId13" Type="http://schemas.openxmlformats.org/officeDocument/2006/relationships/hyperlink" Target="http://search.proquest.com/docview/230659773/92A5C0F5F1454D15PQ/35?accountid=4216"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caa.org/sites/default/files/female-athlete-triad-screening-ncaa-division-athletes.pdf" TargetMode="External"/><Relationship Id="rId9" Type="http://schemas.openxmlformats.org/officeDocument/2006/relationships/hyperlink" Target="http://www.femaleathletetriad.org/~triad/wp-content/uploads/2008/11/ppe_for_website.pdf" TargetMode="External"/><Relationship Id="rId10" Type="http://schemas.openxmlformats.org/officeDocument/2006/relationships/hyperlink" Target="http://francis.idm.oclc.org/login?url=http://search.proquest.com/docview/204646374?accountid=42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5578</Words>
  <Characters>31799</Characters>
  <Application>Microsoft Macintosh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Saint Francis University</Company>
  <LinksUpToDate>false</LinksUpToDate>
  <CharactersWithSpaces>37303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Weber</dc:creator>
  <cp:keywords/>
  <dc:description/>
  <cp:lastModifiedBy>Office 2004 User</cp:lastModifiedBy>
  <cp:revision>4</cp:revision>
  <dcterms:created xsi:type="dcterms:W3CDTF">2019-08-05T14:46:00Z</dcterms:created>
  <dcterms:modified xsi:type="dcterms:W3CDTF">2019-08-05T15:26:00Z</dcterms:modified>
</cp:coreProperties>
</file>